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AD976C" w14:textId="77777777" w:rsidR="00625B3E" w:rsidRPr="00625B3E" w:rsidRDefault="00625B3E" w:rsidP="00625B3E">
      <w:pPr>
        <w:pStyle w:val="Bezodstpw"/>
        <w:rPr>
          <w:rFonts w:ascii="Aptos Narrow" w:hAnsi="Aptos Narrow"/>
          <w:b/>
          <w:bCs/>
          <w:sz w:val="22"/>
          <w:szCs w:val="22"/>
          <w:lang w:eastAsia="pl-PL"/>
        </w:rPr>
      </w:pPr>
      <w:r w:rsidRPr="00625B3E">
        <w:rPr>
          <w:rFonts w:ascii="Aptos Narrow" w:hAnsi="Aptos Narrow"/>
          <w:b/>
          <w:bCs/>
          <w:sz w:val="22"/>
          <w:szCs w:val="22"/>
          <w:lang w:eastAsia="pl-PL"/>
        </w:rPr>
        <w:t>UMOWA NAJMU JACHTU</w:t>
      </w:r>
    </w:p>
    <w:p w14:paraId="599705CA"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zawarta w dniu __________________ w Porcie „Łabędzi Ostrów”, Piękna Góra k. Giżycka</w:t>
      </w:r>
    </w:p>
    <w:p w14:paraId="11C60475"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pomiędzy:</w:t>
      </w:r>
    </w:p>
    <w:p w14:paraId="74A5A975" w14:textId="5154B653" w:rsidR="00625B3E" w:rsidRPr="00625B3E" w:rsidRDefault="00107F93" w:rsidP="00625B3E">
      <w:pPr>
        <w:pStyle w:val="Bezodstpw"/>
        <w:rPr>
          <w:rFonts w:ascii="Aptos Narrow" w:hAnsi="Aptos Narrow"/>
          <w:sz w:val="20"/>
          <w:szCs w:val="20"/>
          <w:lang w:eastAsia="pl-PL"/>
        </w:rPr>
      </w:pPr>
      <w:r>
        <w:rPr>
          <w:rFonts w:ascii="Aptos Narrow" w:hAnsi="Aptos Narrow"/>
          <w:sz w:val="20"/>
          <w:szCs w:val="20"/>
          <w:lang w:eastAsia="pl-PL"/>
        </w:rPr>
        <w:t>Info-Biznes Joanna Czernek Jonkisz, 43-394 Rudzica 611, NIP 5532217205</w:t>
      </w:r>
      <w:r w:rsidR="00625B3E" w:rsidRPr="00625B3E">
        <w:rPr>
          <w:rFonts w:ascii="Aptos Narrow" w:hAnsi="Aptos Narrow"/>
          <w:sz w:val="20"/>
          <w:szCs w:val="20"/>
          <w:lang w:eastAsia="pl-PL"/>
        </w:rPr>
        <w:t>, reprezentowaną jednoosobowo przez:</w:t>
      </w:r>
      <w:r w:rsidR="00625B3E" w:rsidRPr="00625B3E">
        <w:rPr>
          <w:rFonts w:ascii="Aptos Narrow" w:hAnsi="Aptos Narrow"/>
          <w:sz w:val="20"/>
          <w:szCs w:val="20"/>
          <w:lang w:eastAsia="pl-PL"/>
        </w:rPr>
        <w:br/>
      </w:r>
      <w:r w:rsidR="00BB3111">
        <w:rPr>
          <w:rFonts w:ascii="Aptos Narrow" w:hAnsi="Aptos Narrow"/>
          <w:sz w:val="20"/>
          <w:szCs w:val="20"/>
          <w:lang w:eastAsia="pl-PL"/>
        </w:rPr>
        <w:t>Joanna Czernek Jonkisz</w:t>
      </w:r>
      <w:r w:rsidR="00625B3E" w:rsidRPr="00625B3E">
        <w:rPr>
          <w:rFonts w:ascii="Aptos Narrow" w:hAnsi="Aptos Narrow"/>
          <w:sz w:val="20"/>
          <w:szCs w:val="20"/>
          <w:lang w:eastAsia="pl-PL"/>
        </w:rPr>
        <w:t>, zwaną dalej „Wynajmującym” lub „Armatorem”,</w:t>
      </w:r>
    </w:p>
    <w:p w14:paraId="1262ED1C"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a</w:t>
      </w:r>
    </w:p>
    <w:p w14:paraId="782F0B88"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Panem/Panią: ___________________, PESEL: _______________________________,</w:t>
      </w:r>
      <w:r w:rsidRPr="00625B3E">
        <w:rPr>
          <w:rFonts w:ascii="Aptos Narrow" w:hAnsi="Aptos Narrow"/>
          <w:sz w:val="20"/>
          <w:szCs w:val="20"/>
          <w:lang w:eastAsia="pl-PL"/>
        </w:rPr>
        <w:br/>
        <w:t>adres: _________________________________________________________________,</w:t>
      </w:r>
      <w:r w:rsidRPr="00625B3E">
        <w:rPr>
          <w:rFonts w:ascii="Aptos Narrow" w:hAnsi="Aptos Narrow"/>
          <w:sz w:val="20"/>
          <w:szCs w:val="20"/>
          <w:lang w:eastAsia="pl-PL"/>
        </w:rPr>
        <w:br/>
        <w:t>dowód osobisty/paszport seria i nr: _________________, wydany w dniu: _________________,</w:t>
      </w:r>
      <w:r w:rsidRPr="00625B3E">
        <w:rPr>
          <w:rFonts w:ascii="Aptos Narrow" w:hAnsi="Aptos Narrow"/>
          <w:sz w:val="20"/>
          <w:szCs w:val="20"/>
          <w:lang w:eastAsia="pl-PL"/>
        </w:rPr>
        <w:br/>
        <w:t>patent żeglarski (min. Żeglarz Jachtowy) nr: ____________, wydany w dniu: __________,</w:t>
      </w:r>
      <w:r w:rsidRPr="00625B3E">
        <w:rPr>
          <w:rFonts w:ascii="Aptos Narrow" w:hAnsi="Aptos Narrow"/>
          <w:sz w:val="20"/>
          <w:szCs w:val="20"/>
          <w:lang w:eastAsia="pl-PL"/>
        </w:rPr>
        <w:br/>
        <w:t>zwanym/ną dalej „Najemcą”.</w:t>
      </w:r>
    </w:p>
    <w:p w14:paraId="3FDA61BC" w14:textId="77777777" w:rsidR="00625B3E" w:rsidRPr="00625B3E" w:rsidRDefault="00926176" w:rsidP="00625B3E">
      <w:pPr>
        <w:pStyle w:val="Bezodstpw"/>
        <w:rPr>
          <w:rFonts w:ascii="Aptos Narrow" w:hAnsi="Aptos Narrow"/>
          <w:sz w:val="20"/>
          <w:szCs w:val="20"/>
          <w:lang w:eastAsia="pl-PL"/>
        </w:rPr>
      </w:pPr>
      <w:r>
        <w:rPr>
          <w:noProof/>
        </w:rPr>
      </w:r>
      <w:r>
        <w:pict w14:anchorId="2447C0B8">
          <v:rect id="Horizontal Line 1" o:spid="_x0000_s2065"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37E4308E"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1. Przedmiot najmu</w:t>
      </w:r>
    </w:p>
    <w:p w14:paraId="2F848579" w14:textId="29CF529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 xml:space="preserve">Przedmiotem najmu jest jacht żaglowy typu SEN 749, o nazwie SALMA (nr rej. PL000P0J) lub SVEN (nr rej. PL000PQ2), z silnikiem </w:t>
      </w:r>
      <w:r w:rsidR="00B83FA6">
        <w:rPr>
          <w:rFonts w:ascii="Aptos Narrow" w:hAnsi="Aptos Narrow"/>
          <w:sz w:val="20"/>
          <w:szCs w:val="20"/>
          <w:lang w:eastAsia="pl-PL"/>
        </w:rPr>
        <w:t>zaburtowym</w:t>
      </w:r>
      <w:r w:rsidRPr="00625B3E">
        <w:rPr>
          <w:rFonts w:ascii="Aptos Narrow" w:hAnsi="Aptos Narrow"/>
          <w:sz w:val="20"/>
          <w:szCs w:val="20"/>
          <w:lang w:eastAsia="pl-PL"/>
        </w:rPr>
        <w:t>, pełnym wyposażeniem żeglarskim i sprzętem ratunkowym, zwany dalej „Jachtem”.</w:t>
      </w:r>
      <w:r>
        <w:rPr>
          <w:rFonts w:ascii="Aptos Narrow" w:hAnsi="Aptos Narrow"/>
          <w:sz w:val="20"/>
          <w:szCs w:val="20"/>
          <w:lang w:eastAsia="pl-PL"/>
        </w:rPr>
        <w:t xml:space="preserve"> </w:t>
      </w:r>
      <w:r w:rsidRPr="00625B3E">
        <w:rPr>
          <w:rFonts w:ascii="Aptos Narrow" w:hAnsi="Aptos Narrow"/>
          <w:sz w:val="20"/>
          <w:szCs w:val="20"/>
          <w:lang w:eastAsia="pl-PL"/>
        </w:rPr>
        <w:t>Wybór konkretnej jednostki potwierdza Wynajmujący najpóźniej na 7 dni przed wydaniem i odnotowuje w Protokole Wydania i Zwrotu. Wynajmujący zastrzega sobie prawo wydania jachtu równoważnego o parametrach nie gorszych. Okoliczność ta nie stanowi zmiany umowy ani podstawy do odstąpienia od niej przez Najemcę.</w:t>
      </w:r>
    </w:p>
    <w:p w14:paraId="0A013100"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Stan techniczny i kompletność Jachtu w chwili wydania oraz zwrotu dokumentuje Protokół Wydania i Zwrotu, podpisywany przez Strony oraz Operatora – podmiot wyznaczony przez Wynajmującego do obsługi wydania i odbioru Jachtu. Podpisanie Protokołu Wydania bez zastrzeżeń stanowi wyłączny dowód sprawności i kompletności Jachtu.</w:t>
      </w:r>
    </w:p>
    <w:p w14:paraId="6AC18FC2" w14:textId="77777777" w:rsidR="00625B3E" w:rsidRPr="00625B3E" w:rsidRDefault="00926176" w:rsidP="00625B3E">
      <w:pPr>
        <w:pStyle w:val="Bezodstpw"/>
        <w:rPr>
          <w:rFonts w:ascii="Aptos Narrow" w:hAnsi="Aptos Narrow"/>
          <w:sz w:val="20"/>
          <w:szCs w:val="20"/>
          <w:lang w:eastAsia="pl-PL"/>
        </w:rPr>
      </w:pPr>
      <w:r>
        <w:rPr>
          <w:noProof/>
        </w:rPr>
      </w:r>
      <w:r>
        <w:pict w14:anchorId="692F6AB0">
          <v:rect id="Horizontal Line 2" o:spid="_x0000_s2064"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1EB4FF9D"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2. Czas trwania najmu</w:t>
      </w:r>
    </w:p>
    <w:p w14:paraId="20BEE05C" w14:textId="225175DB"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Umowa zostaje zawarta na czas określony:</w:t>
      </w:r>
      <w:r>
        <w:rPr>
          <w:rFonts w:ascii="Aptos Narrow" w:hAnsi="Aptos Narrow"/>
          <w:sz w:val="20"/>
          <w:szCs w:val="20"/>
          <w:lang w:eastAsia="pl-PL"/>
        </w:rPr>
        <w:t xml:space="preserve"> </w:t>
      </w:r>
    </w:p>
    <w:p w14:paraId="55B1F759"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od dnia ___________________ r., godz. 15:00, do dnia __________________ r., godz. 9:00.</w:t>
      </w:r>
    </w:p>
    <w:p w14:paraId="276AE794" w14:textId="77777777" w:rsidR="00625B3E" w:rsidRPr="00625B3E" w:rsidRDefault="00926176" w:rsidP="00625B3E">
      <w:pPr>
        <w:pStyle w:val="Bezodstpw"/>
        <w:rPr>
          <w:rFonts w:ascii="Aptos Narrow" w:hAnsi="Aptos Narrow"/>
          <w:sz w:val="20"/>
          <w:szCs w:val="20"/>
          <w:lang w:eastAsia="pl-PL"/>
        </w:rPr>
      </w:pPr>
      <w:r>
        <w:rPr>
          <w:noProof/>
        </w:rPr>
      </w:r>
      <w:r>
        <w:pict w14:anchorId="6FDDC8B4">
          <v:rect id="Horizontal Line 3" o:spid="_x0000_s2063"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4B42CEDD"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3. Płatności</w:t>
      </w:r>
    </w:p>
    <w:p w14:paraId="69F329B9" w14:textId="5EED6FAE"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 xml:space="preserve">Czynsz najmu </w:t>
      </w:r>
      <w:r w:rsidR="00B83FA6">
        <w:rPr>
          <w:rFonts w:ascii="Aptos Narrow" w:hAnsi="Aptos Narrow"/>
          <w:sz w:val="20"/>
          <w:szCs w:val="20"/>
          <w:lang w:eastAsia="pl-PL"/>
        </w:rPr>
        <w:t xml:space="preserve">– kwota: _____________________ </w:t>
      </w:r>
      <w:r w:rsidRPr="00625B3E">
        <w:rPr>
          <w:rFonts w:ascii="Aptos Narrow" w:hAnsi="Aptos Narrow"/>
          <w:sz w:val="20"/>
          <w:szCs w:val="20"/>
          <w:lang w:eastAsia="pl-PL"/>
        </w:rPr>
        <w:t>został uiszczony przez Najemcę w całości przelewem na rachunek Wynajmującego: mBank 13 1140 2004 0000 3302 8644 1370, przed zawarciem niniejszej umowy.</w:t>
      </w:r>
      <w:r>
        <w:rPr>
          <w:rFonts w:ascii="Aptos Narrow" w:hAnsi="Aptos Narrow"/>
          <w:sz w:val="20"/>
          <w:szCs w:val="20"/>
          <w:lang w:eastAsia="pl-PL"/>
        </w:rPr>
        <w:t xml:space="preserve"> </w:t>
      </w:r>
      <w:r w:rsidRPr="00625B3E">
        <w:rPr>
          <w:rFonts w:ascii="Aptos Narrow" w:hAnsi="Aptos Narrow"/>
          <w:sz w:val="20"/>
          <w:szCs w:val="20"/>
          <w:lang w:eastAsia="pl-PL"/>
        </w:rPr>
        <w:t xml:space="preserve">Najpóźniej w chwili odbioru Jachtu, przed podpisaniem Protokołu Wydania, Najemca obowiązany jest uiścić bezpośrednio u Operatora </w:t>
      </w:r>
      <w:r>
        <w:rPr>
          <w:rFonts w:ascii="Aptos Narrow" w:hAnsi="Aptos Narrow"/>
          <w:sz w:val="20"/>
          <w:szCs w:val="20"/>
          <w:lang w:eastAsia="pl-PL"/>
        </w:rPr>
        <w:t>(</w:t>
      </w:r>
      <w:r w:rsidRPr="00625B3E">
        <w:rPr>
          <w:rFonts w:ascii="Aptos Narrow" w:hAnsi="Aptos Narrow"/>
          <w:sz w:val="20"/>
          <w:szCs w:val="20"/>
          <w:lang w:eastAsia="pl-PL"/>
        </w:rPr>
        <w:t>Bosmana</w:t>
      </w:r>
      <w:r>
        <w:rPr>
          <w:rFonts w:ascii="Aptos Narrow" w:hAnsi="Aptos Narrow"/>
          <w:sz w:val="20"/>
          <w:szCs w:val="20"/>
          <w:lang w:eastAsia="pl-PL"/>
        </w:rPr>
        <w:t>)</w:t>
      </w:r>
      <w:r w:rsidRPr="00625B3E">
        <w:rPr>
          <w:rFonts w:ascii="Aptos Narrow" w:hAnsi="Aptos Narrow"/>
          <w:sz w:val="20"/>
          <w:szCs w:val="20"/>
          <w:lang w:eastAsia="pl-PL"/>
        </w:rPr>
        <w:t xml:space="preserve"> następujące opłaty:</w:t>
      </w:r>
      <w:r w:rsidRPr="00625B3E">
        <w:rPr>
          <w:rFonts w:ascii="Aptos Narrow" w:hAnsi="Aptos Narrow"/>
          <w:sz w:val="20"/>
          <w:szCs w:val="20"/>
          <w:lang w:eastAsia="pl-PL"/>
        </w:rPr>
        <w:br/>
        <w:t>a) kaucję zwrotną w wysokości 1 500 zł brutto (słownie: tysiąc pięćset złotych),</w:t>
      </w:r>
      <w:r w:rsidRPr="00625B3E">
        <w:rPr>
          <w:rFonts w:ascii="Aptos Narrow" w:hAnsi="Aptos Narrow"/>
          <w:sz w:val="20"/>
          <w:szCs w:val="20"/>
          <w:lang w:eastAsia="pl-PL"/>
        </w:rPr>
        <w:br/>
        <w:t>b) bezzwrotną opłatę transferową za sprzątanie w wysokości 180 zł brutto (słownie: sto osiemdziesiąt złotych).</w:t>
      </w:r>
    </w:p>
    <w:p w14:paraId="0E4FB822" w14:textId="42A25694"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Operator przyjmuje opłaty, o których mowa w ust. 2, w imieniu własnym. Kaucja pozostaje w dyspozycji Operatora do czasu jej rozliczenia zgodnie z § 5.</w:t>
      </w:r>
      <w:r>
        <w:rPr>
          <w:rFonts w:ascii="Aptos Narrow" w:hAnsi="Aptos Narrow"/>
          <w:sz w:val="20"/>
          <w:szCs w:val="20"/>
          <w:lang w:eastAsia="pl-PL"/>
        </w:rPr>
        <w:t xml:space="preserve"> </w:t>
      </w:r>
      <w:r w:rsidRPr="00625B3E">
        <w:rPr>
          <w:rFonts w:ascii="Aptos Narrow" w:hAnsi="Aptos Narrow"/>
          <w:sz w:val="20"/>
          <w:szCs w:val="20"/>
          <w:lang w:eastAsia="pl-PL"/>
        </w:rPr>
        <w:t>Opłaty, o których mowa w ust. 2, m</w:t>
      </w:r>
      <w:r>
        <w:rPr>
          <w:rFonts w:ascii="Aptos Narrow" w:hAnsi="Aptos Narrow"/>
          <w:sz w:val="20"/>
          <w:szCs w:val="20"/>
          <w:lang w:eastAsia="pl-PL"/>
        </w:rPr>
        <w:t>uszą</w:t>
      </w:r>
      <w:r w:rsidRPr="00625B3E">
        <w:rPr>
          <w:rFonts w:ascii="Aptos Narrow" w:hAnsi="Aptos Narrow"/>
          <w:sz w:val="20"/>
          <w:szCs w:val="20"/>
          <w:lang w:eastAsia="pl-PL"/>
        </w:rPr>
        <w:t xml:space="preserve"> być uiszczone gotówką</w:t>
      </w:r>
      <w:r>
        <w:rPr>
          <w:rFonts w:ascii="Aptos Narrow" w:hAnsi="Aptos Narrow"/>
          <w:sz w:val="20"/>
          <w:szCs w:val="20"/>
          <w:lang w:eastAsia="pl-PL"/>
        </w:rPr>
        <w:t xml:space="preserve"> - i</w:t>
      </w:r>
      <w:r w:rsidRPr="00625B3E">
        <w:rPr>
          <w:rFonts w:ascii="Aptos Narrow" w:hAnsi="Aptos Narrow"/>
          <w:sz w:val="20"/>
          <w:szCs w:val="20"/>
          <w:lang w:eastAsia="pl-PL"/>
        </w:rPr>
        <w:t>ch wniesienie w całości stanowi warunek wydania Jachtu.</w:t>
      </w:r>
      <w:r>
        <w:rPr>
          <w:rFonts w:ascii="Aptos Narrow" w:hAnsi="Aptos Narrow"/>
          <w:sz w:val="20"/>
          <w:szCs w:val="20"/>
          <w:lang w:eastAsia="pl-PL"/>
        </w:rPr>
        <w:t xml:space="preserve"> </w:t>
      </w:r>
      <w:r w:rsidRPr="00625B3E">
        <w:rPr>
          <w:rFonts w:ascii="Aptos Narrow" w:hAnsi="Aptos Narrow"/>
          <w:sz w:val="20"/>
          <w:szCs w:val="20"/>
          <w:lang w:eastAsia="pl-PL"/>
        </w:rPr>
        <w:t>Opłata transferowa ma charakter bezzwrotny i nie podlega zwrotowi w jakimkolwiek przypadku, w tym w razie wcześniejszego zakończenia lub rozwiązania umowy</w:t>
      </w:r>
      <w:r>
        <w:rPr>
          <w:rFonts w:ascii="Aptos Narrow" w:hAnsi="Aptos Narrow"/>
          <w:sz w:val="20"/>
          <w:szCs w:val="20"/>
          <w:lang w:eastAsia="pl-PL"/>
        </w:rPr>
        <w:t>.</w:t>
      </w:r>
    </w:p>
    <w:p w14:paraId="23579FB5" w14:textId="77777777" w:rsidR="00625B3E" w:rsidRPr="00625B3E" w:rsidRDefault="00926176" w:rsidP="00625B3E">
      <w:pPr>
        <w:pStyle w:val="Bezodstpw"/>
        <w:rPr>
          <w:rFonts w:ascii="Aptos Narrow" w:hAnsi="Aptos Narrow"/>
          <w:sz w:val="20"/>
          <w:szCs w:val="20"/>
          <w:lang w:eastAsia="pl-PL"/>
        </w:rPr>
      </w:pPr>
      <w:r>
        <w:rPr>
          <w:noProof/>
        </w:rPr>
      </w:r>
      <w:r>
        <w:pict w14:anchorId="7529B8FB">
          <v:rect id="Horizontal Line 4" o:spid="_x0000_s2062"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7396B4CC"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4. Wydanie i zwrot Jachtu</w:t>
      </w:r>
    </w:p>
    <w:p w14:paraId="15C2D54D" w14:textId="13D7C634"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Wydanie i zwrot Jachtu następują w Porcie Ośrodka „Łabędzi Ostrów”, Piękna Góra k. Giżycka, przy udziale Operatora</w:t>
      </w:r>
      <w:r>
        <w:rPr>
          <w:rFonts w:ascii="Aptos Narrow" w:hAnsi="Aptos Narrow"/>
          <w:sz w:val="20"/>
          <w:szCs w:val="20"/>
          <w:lang w:eastAsia="pl-PL"/>
        </w:rPr>
        <w:t xml:space="preserve"> (Bosmana)</w:t>
      </w:r>
      <w:r w:rsidRPr="00625B3E">
        <w:rPr>
          <w:rFonts w:ascii="Aptos Narrow" w:hAnsi="Aptos Narrow"/>
          <w:sz w:val="20"/>
          <w:szCs w:val="20"/>
          <w:lang w:eastAsia="pl-PL"/>
        </w:rPr>
        <w:t>.</w:t>
      </w:r>
      <w:r>
        <w:rPr>
          <w:rFonts w:ascii="Aptos Narrow" w:hAnsi="Aptos Narrow"/>
          <w:sz w:val="20"/>
          <w:szCs w:val="20"/>
          <w:lang w:eastAsia="pl-PL"/>
        </w:rPr>
        <w:t xml:space="preserve"> </w:t>
      </w:r>
      <w:r w:rsidRPr="00625B3E">
        <w:rPr>
          <w:rFonts w:ascii="Aptos Narrow" w:hAnsi="Aptos Narrow"/>
          <w:sz w:val="20"/>
          <w:szCs w:val="20"/>
          <w:lang w:eastAsia="pl-PL"/>
        </w:rPr>
        <w:t>W trakcie obu czynności Strony oraz Operator sporządzają i podpisują Protokół Wydania i Zwrotu Jachtu. Odmowa podpisania Protokołu przez Najemcę jest równoznaczna z odmową odbioru Jachtu i nie zwalnia go z obowiązku zapłaty pełnego czynszu.</w:t>
      </w:r>
      <w:r>
        <w:rPr>
          <w:rFonts w:ascii="Aptos Narrow" w:hAnsi="Aptos Narrow"/>
          <w:sz w:val="20"/>
          <w:szCs w:val="20"/>
          <w:lang w:eastAsia="pl-PL"/>
        </w:rPr>
        <w:t xml:space="preserve"> </w:t>
      </w:r>
      <w:r w:rsidRPr="00625B3E">
        <w:rPr>
          <w:rFonts w:ascii="Aptos Narrow" w:hAnsi="Aptos Narrow"/>
          <w:sz w:val="20"/>
          <w:szCs w:val="20"/>
          <w:lang w:eastAsia="pl-PL"/>
        </w:rPr>
        <w:t>Zwracany Jacht musi być:</w:t>
      </w:r>
      <w:r w:rsidRPr="00625B3E">
        <w:rPr>
          <w:rFonts w:ascii="Aptos Narrow" w:hAnsi="Aptos Narrow"/>
          <w:sz w:val="20"/>
          <w:szCs w:val="20"/>
          <w:lang w:eastAsia="pl-PL"/>
        </w:rPr>
        <w:br/>
        <w:t>a) sprawny technicznie,</w:t>
      </w:r>
      <w:r w:rsidRPr="00625B3E">
        <w:rPr>
          <w:rFonts w:ascii="Aptos Narrow" w:hAnsi="Aptos Narrow"/>
          <w:sz w:val="20"/>
          <w:szCs w:val="20"/>
          <w:lang w:eastAsia="pl-PL"/>
        </w:rPr>
        <w:br/>
        <w:t>b) czysty wewnątrz (z wyłączeniem usługi sprzątania objętej opłatą transferową – Operator wykonuje sprzątanie końcowe po zdaniu Jachtu),</w:t>
      </w:r>
      <w:r w:rsidRPr="00625B3E">
        <w:rPr>
          <w:rFonts w:ascii="Aptos Narrow" w:hAnsi="Aptos Narrow"/>
          <w:sz w:val="20"/>
          <w:szCs w:val="20"/>
          <w:lang w:eastAsia="pl-PL"/>
        </w:rPr>
        <w:br/>
        <w:t>c) z pełnym bakiem paliwa,</w:t>
      </w:r>
      <w:r w:rsidRPr="00625B3E">
        <w:rPr>
          <w:rFonts w:ascii="Aptos Narrow" w:hAnsi="Aptos Narrow"/>
          <w:sz w:val="20"/>
          <w:szCs w:val="20"/>
          <w:lang w:eastAsia="pl-PL"/>
        </w:rPr>
        <w:br/>
        <w:t>d) z opróżnioną toaletą oraz wszystkimi pojemnikami na śmieci.</w:t>
      </w:r>
    </w:p>
    <w:p w14:paraId="6E7DA411" w14:textId="0E0CB98E"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Za naruszenie obowiązków, o których mowa w ust. 3, Operator, działając w imieniu Wynajmującego, nalicza kary umowne potrącane z kaucji:</w:t>
      </w:r>
      <w:r w:rsidRPr="00625B3E">
        <w:rPr>
          <w:rFonts w:ascii="Aptos Narrow" w:hAnsi="Aptos Narrow"/>
          <w:sz w:val="20"/>
          <w:szCs w:val="20"/>
          <w:lang w:eastAsia="pl-PL"/>
        </w:rPr>
        <w:br/>
        <w:t>a) toaleta nieopróżniona – 300 zł brutto,</w:t>
      </w:r>
      <w:r w:rsidRPr="00625B3E">
        <w:rPr>
          <w:rFonts w:ascii="Aptos Narrow" w:hAnsi="Aptos Narrow"/>
          <w:sz w:val="20"/>
          <w:szCs w:val="20"/>
          <w:lang w:eastAsia="pl-PL"/>
        </w:rPr>
        <w:br/>
        <w:t xml:space="preserve">b) brak paliwa – koszt paliwa według średnich cen rynkowych w porcie, powiększony o ryczałtowy koszt obsługi w wysokości </w:t>
      </w:r>
      <w:r>
        <w:rPr>
          <w:rFonts w:ascii="Aptos Narrow" w:hAnsi="Aptos Narrow"/>
          <w:sz w:val="20"/>
          <w:szCs w:val="20"/>
          <w:lang w:eastAsia="pl-PL"/>
        </w:rPr>
        <w:t>10</w:t>
      </w:r>
      <w:r w:rsidRPr="00625B3E">
        <w:rPr>
          <w:rFonts w:ascii="Aptos Narrow" w:hAnsi="Aptos Narrow"/>
          <w:sz w:val="20"/>
          <w:szCs w:val="20"/>
          <w:lang w:eastAsia="pl-PL"/>
        </w:rPr>
        <w:t>0 zł brutto,</w:t>
      </w:r>
      <w:r w:rsidRPr="00625B3E">
        <w:rPr>
          <w:rFonts w:ascii="Aptos Narrow" w:hAnsi="Aptos Narrow"/>
          <w:sz w:val="20"/>
          <w:szCs w:val="20"/>
          <w:lang w:eastAsia="pl-PL"/>
        </w:rPr>
        <w:br/>
        <w:t>c) pozostawione śmieci – 100 zł brutto.</w:t>
      </w:r>
    </w:p>
    <w:p w14:paraId="650C09BF"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lastRenderedPageBreak/>
        <w:t>Za każdą rozpoczętą godzinę opóźnienia w zwrocie Jachtu (bez odrębnych, pisemnych ustaleń z Wynajmującym) powyżej godz. 9:00 Najemca zapłaci karę umowną w wysokości 300 zł brutto. Opóźnienie powyżej 12 godzin uprawnia Wynajmującego do podjęcia odpowiednich kroków prawnych, w tym zawiadomienia organów ścigania.</w:t>
      </w:r>
    </w:p>
    <w:p w14:paraId="19DEE20B" w14:textId="77777777" w:rsidR="00625B3E" w:rsidRPr="00625B3E" w:rsidRDefault="00926176" w:rsidP="00625B3E">
      <w:pPr>
        <w:pStyle w:val="Bezodstpw"/>
        <w:rPr>
          <w:rFonts w:ascii="Aptos Narrow" w:hAnsi="Aptos Narrow"/>
          <w:sz w:val="20"/>
          <w:szCs w:val="20"/>
          <w:lang w:eastAsia="pl-PL"/>
        </w:rPr>
      </w:pPr>
      <w:r>
        <w:rPr>
          <w:noProof/>
        </w:rPr>
      </w:r>
      <w:r>
        <w:pict w14:anchorId="76966A70">
          <v:rect id="Horizontal Line 5" o:spid="_x0000_s2061"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16928AED"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5. Odpowiedzialność i kaucja</w:t>
      </w:r>
    </w:p>
    <w:p w14:paraId="067003A9" w14:textId="78CADE7C"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Kaucja (1 500 zł brutto) pobrana przez Operatora stanowi zabezpieczenie roszczeń Wynajmującego z tytułu niniejszej umowy.</w:t>
      </w:r>
      <w:r>
        <w:rPr>
          <w:rFonts w:ascii="Aptos Narrow" w:hAnsi="Aptos Narrow"/>
          <w:sz w:val="20"/>
          <w:szCs w:val="20"/>
          <w:lang w:eastAsia="pl-PL"/>
        </w:rPr>
        <w:t xml:space="preserve"> </w:t>
      </w:r>
      <w:r w:rsidRPr="00625B3E">
        <w:rPr>
          <w:rFonts w:ascii="Aptos Narrow" w:hAnsi="Aptos Narrow"/>
          <w:sz w:val="20"/>
          <w:szCs w:val="20"/>
          <w:lang w:eastAsia="pl-PL"/>
        </w:rPr>
        <w:t>Rozliczenie i zwrot kaucji następuje przy odbiorze Jachtu:</w:t>
      </w:r>
      <w:r w:rsidRPr="00625B3E">
        <w:rPr>
          <w:rFonts w:ascii="Aptos Narrow" w:hAnsi="Aptos Narrow"/>
          <w:sz w:val="20"/>
          <w:szCs w:val="20"/>
          <w:lang w:eastAsia="pl-PL"/>
        </w:rPr>
        <w:br/>
        <w:t>a) Operator dokonuje oględzin Jachtu i wyposażenia,</w:t>
      </w:r>
      <w:r w:rsidRPr="00625B3E">
        <w:rPr>
          <w:rFonts w:ascii="Aptos Narrow" w:hAnsi="Aptos Narrow"/>
          <w:sz w:val="20"/>
          <w:szCs w:val="20"/>
          <w:lang w:eastAsia="pl-PL"/>
        </w:rPr>
        <w:br/>
        <w:t>b) w przypadku braku zastrzeżeń Operator zwraca kaucję Najemcy niezwłocznie przy podpisaniu Protokołu Zwrotu, w formie gotówkowej lub w sposób analogiczny do jej wniesienia,</w:t>
      </w:r>
      <w:r w:rsidRPr="00625B3E">
        <w:rPr>
          <w:rFonts w:ascii="Aptos Narrow" w:hAnsi="Aptos Narrow"/>
          <w:sz w:val="20"/>
          <w:szCs w:val="20"/>
          <w:lang w:eastAsia="pl-PL"/>
        </w:rPr>
        <w:br/>
        <w:t>c) w przypadku stwierdzenia uszkodzeń, braków lub innych naruszeń umowy Operator dokonuje potrąceń z kaucji, sporządza pisemne rozliczenie i zwraca ewentualną różnicę.</w:t>
      </w:r>
    </w:p>
    <w:p w14:paraId="0A0385BE" w14:textId="7ACCE0F0"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W przypadku poważniejszych szkód, których ostateczna wycena wymaga dodatkowych oględzin lub decyzji Wynajmującego, Operator – po uzgodnieniu z Wynajmującym – zatrzymuje kaucję w całości jako zaliczkę na poczet przyszłego rozliczenia. Ostateczne rozliczenie następuje w terminie 14 dni roboczych od usunięcia szkody i przedstawienia dokumentacji kosztów. Operator przelewa Najemcy ewentualną nadwyżkę na wskazany rachunek bankowy lub wzywa go do dopłaty brakującej kwoty w terminie 7 dni.</w:t>
      </w:r>
      <w:r>
        <w:rPr>
          <w:rFonts w:ascii="Aptos Narrow" w:hAnsi="Aptos Narrow"/>
          <w:sz w:val="20"/>
          <w:szCs w:val="20"/>
          <w:lang w:eastAsia="pl-PL"/>
        </w:rPr>
        <w:t xml:space="preserve"> </w:t>
      </w:r>
      <w:r w:rsidRPr="00625B3E">
        <w:rPr>
          <w:rFonts w:ascii="Aptos Narrow" w:hAnsi="Aptos Narrow"/>
          <w:sz w:val="20"/>
          <w:szCs w:val="20"/>
          <w:lang w:eastAsia="pl-PL"/>
        </w:rPr>
        <w:t>Najemca wyraża nieodwołalną zgodę na dokonywanie przez Operatora oraz Wynajmującego potrąceń z kaucji wszelkich wymagalnych należności wynikających z umowy.</w:t>
      </w:r>
      <w:r>
        <w:rPr>
          <w:rFonts w:ascii="Aptos Narrow" w:hAnsi="Aptos Narrow"/>
          <w:sz w:val="20"/>
          <w:szCs w:val="20"/>
          <w:lang w:eastAsia="pl-PL"/>
        </w:rPr>
        <w:t xml:space="preserve"> </w:t>
      </w:r>
      <w:r w:rsidRPr="00625B3E">
        <w:rPr>
          <w:rFonts w:ascii="Aptos Narrow" w:hAnsi="Aptos Narrow"/>
          <w:sz w:val="20"/>
          <w:szCs w:val="20"/>
          <w:lang w:eastAsia="pl-PL"/>
        </w:rPr>
        <w:t>Od chwili podpisania Protokołu Wydania do chwili podpisania Protokołu Zwrotu Najemca ponosi pełną i wyłączną odpowiedzialność za Jacht, jego wyposażenie, załogę oraz wszelkie powstałe szkody, w tym za utracone korzyści Wynajmującego. Odpowiedzialność ta nie jest ograniczona wysokością kaucji.</w:t>
      </w:r>
    </w:p>
    <w:p w14:paraId="4739723E" w14:textId="4C9FFF80"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W razie szkody Najemca obowiązany jest:</w:t>
      </w:r>
      <w:r w:rsidRPr="00625B3E">
        <w:rPr>
          <w:rFonts w:ascii="Aptos Narrow" w:hAnsi="Aptos Narrow"/>
          <w:sz w:val="20"/>
          <w:szCs w:val="20"/>
          <w:lang w:eastAsia="pl-PL"/>
        </w:rPr>
        <w:br/>
        <w:t>a) niezwłocznie powiadomić telefonicznie Wynajmującego oraz Operatora,</w:t>
      </w:r>
      <w:r w:rsidRPr="00625B3E">
        <w:rPr>
          <w:rFonts w:ascii="Aptos Narrow" w:hAnsi="Aptos Narrow"/>
          <w:sz w:val="20"/>
          <w:szCs w:val="20"/>
          <w:lang w:eastAsia="pl-PL"/>
        </w:rPr>
        <w:br/>
        <w:t>b) sporządzić i podpisać protokół szkody,</w:t>
      </w:r>
      <w:r w:rsidRPr="00625B3E">
        <w:rPr>
          <w:rFonts w:ascii="Aptos Narrow" w:hAnsi="Aptos Narrow"/>
          <w:sz w:val="20"/>
          <w:szCs w:val="20"/>
          <w:lang w:eastAsia="pl-PL"/>
        </w:rPr>
        <w:br/>
        <w:t>c) przy kolizji – wymienić dane z drugą stroną oraz wezwać Policję, jeśli wymagają tego przepisy.</w:t>
      </w:r>
      <w:r w:rsidRPr="00625B3E">
        <w:rPr>
          <w:rFonts w:ascii="Aptos Narrow" w:hAnsi="Aptos Narrow"/>
          <w:sz w:val="20"/>
          <w:szCs w:val="20"/>
          <w:lang w:eastAsia="pl-PL"/>
        </w:rPr>
        <w:br/>
        <w:t>Niedopełnienie tych obowiązków skutkuje wyłączną odpowiedzialnością finansową Najemcy, także w zakresie odmowy wypłaty odszkodowania przez ubezpieczyciela.</w:t>
      </w:r>
      <w:r>
        <w:rPr>
          <w:rFonts w:ascii="Aptos Narrow" w:hAnsi="Aptos Narrow"/>
          <w:sz w:val="20"/>
          <w:szCs w:val="20"/>
          <w:lang w:eastAsia="pl-PL"/>
        </w:rPr>
        <w:t xml:space="preserve"> </w:t>
      </w:r>
      <w:r w:rsidRPr="00625B3E">
        <w:rPr>
          <w:rFonts w:ascii="Aptos Narrow" w:hAnsi="Aptos Narrow"/>
          <w:sz w:val="20"/>
          <w:szCs w:val="20"/>
          <w:lang w:eastAsia="pl-PL"/>
        </w:rPr>
        <w:t>Niezależnie od odszkodowania wypłaconego przez ubezpieczyciela, Operator – działając na zlecenie Wynajmującego – potrąca z kaucji franszyzę redukcyjną w wysokości 1 500 zł za każdą szkodę. Kwota ta przekazywana jest Wynajmującemu.</w:t>
      </w:r>
      <w:r>
        <w:rPr>
          <w:rFonts w:ascii="Aptos Narrow" w:hAnsi="Aptos Narrow"/>
          <w:sz w:val="20"/>
          <w:szCs w:val="20"/>
          <w:lang w:eastAsia="pl-PL"/>
        </w:rPr>
        <w:t xml:space="preserve"> </w:t>
      </w:r>
      <w:r w:rsidRPr="00625B3E">
        <w:rPr>
          <w:rFonts w:ascii="Aptos Narrow" w:hAnsi="Aptos Narrow"/>
          <w:sz w:val="20"/>
          <w:szCs w:val="20"/>
          <w:lang w:eastAsia="pl-PL"/>
        </w:rPr>
        <w:t>W przypadku szkody powstałej, gdy Kapitan lub osoba kierująca Jachtem znajdowała się pod wpływem alkoholu, środków odurzających lub substancji psychoaktywnych, albo gdy szkoda powstała na skutek rażącego niedbalstwa lub winy umyślnej, czego skutkiem jest odmowa wypłaty odszkodowania przez ubezpieczyciela – Najemca ponosi pełną, nieograniczoną odpowiedzialność za wszelkie straty, w tym koszty naprawy, holowania, akcji ratowniczej oraz utracone korzyści według dziennej stawki czynszu za każdy dzień przestoju. Należność płatna w terminie 7 dni od wezwania.</w:t>
      </w:r>
    </w:p>
    <w:p w14:paraId="01E08F91"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Za awarię lub szkodę powstałą z winy Najemcy nie przysługuje mu zwrot kosztów najmu za okres przestoju.</w:t>
      </w:r>
    </w:p>
    <w:p w14:paraId="1EF05564" w14:textId="77777777" w:rsidR="00625B3E" w:rsidRPr="00625B3E" w:rsidRDefault="00926176" w:rsidP="00625B3E">
      <w:pPr>
        <w:pStyle w:val="Bezodstpw"/>
        <w:rPr>
          <w:rFonts w:ascii="Aptos Narrow" w:hAnsi="Aptos Narrow"/>
          <w:sz w:val="20"/>
          <w:szCs w:val="20"/>
          <w:lang w:eastAsia="pl-PL"/>
        </w:rPr>
      </w:pPr>
      <w:r>
        <w:rPr>
          <w:noProof/>
        </w:rPr>
      </w:r>
      <w:r>
        <w:pict w14:anchorId="036535A2">
          <v:rect id="Horizontal Line 6" o:spid="_x0000_s2060"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05089B26"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6. Obowiązki i ograniczenia</w:t>
      </w:r>
    </w:p>
    <w:p w14:paraId="218FE1D4" w14:textId="142A1A25"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Najemca zobowiązuje się korzystać z Jachtu wyłącznie w celach turystycznych, w obrębie Krainy Wielkich Jezior Mazurskich. Wszelkie koszty postoju poza portem macierzystym obciążają Najemcę.</w:t>
      </w:r>
      <w:r>
        <w:rPr>
          <w:rFonts w:ascii="Aptos Narrow" w:hAnsi="Aptos Narrow"/>
          <w:sz w:val="20"/>
          <w:szCs w:val="20"/>
          <w:lang w:eastAsia="pl-PL"/>
        </w:rPr>
        <w:t xml:space="preserve"> </w:t>
      </w:r>
      <w:r w:rsidRPr="00625B3E">
        <w:rPr>
          <w:rFonts w:ascii="Aptos Narrow" w:hAnsi="Aptos Narrow"/>
          <w:sz w:val="20"/>
          <w:szCs w:val="20"/>
          <w:lang w:eastAsia="pl-PL"/>
        </w:rPr>
        <w:t>Zabrania się:</w:t>
      </w:r>
      <w:r w:rsidRPr="00625B3E">
        <w:rPr>
          <w:rFonts w:ascii="Aptos Narrow" w:hAnsi="Aptos Narrow"/>
          <w:sz w:val="20"/>
          <w:szCs w:val="20"/>
          <w:lang w:eastAsia="pl-PL"/>
        </w:rPr>
        <w:br/>
        <w:t>a) zbliżania się do linii brzegowej na głębokość mniejszą niż 2 metry,</w:t>
      </w:r>
      <w:r w:rsidRPr="00625B3E">
        <w:rPr>
          <w:rFonts w:ascii="Aptos Narrow" w:hAnsi="Aptos Narrow"/>
          <w:sz w:val="20"/>
          <w:szCs w:val="20"/>
          <w:lang w:eastAsia="pl-PL"/>
        </w:rPr>
        <w:br/>
        <w:t>b) dokonywania samodzielnych napraw bez pisemnej zgody Wynajmującego (SMS/e-mail),</w:t>
      </w:r>
      <w:r w:rsidRPr="00625B3E">
        <w:rPr>
          <w:rFonts w:ascii="Aptos Narrow" w:hAnsi="Aptos Narrow"/>
          <w:sz w:val="20"/>
          <w:szCs w:val="20"/>
          <w:lang w:eastAsia="pl-PL"/>
        </w:rPr>
        <w:br/>
        <w:t>c) podnajmu i bezpłatnego użyczania Jachtu osobom trzecim,</w:t>
      </w:r>
      <w:r w:rsidRPr="00625B3E">
        <w:rPr>
          <w:rFonts w:ascii="Aptos Narrow" w:hAnsi="Aptos Narrow"/>
          <w:sz w:val="20"/>
          <w:szCs w:val="20"/>
          <w:lang w:eastAsia="pl-PL"/>
        </w:rPr>
        <w:br/>
        <w:t>d) zmian konstrukcyjnych i wyposażeniowych Jachtu,</w:t>
      </w:r>
      <w:r w:rsidRPr="00625B3E">
        <w:rPr>
          <w:rFonts w:ascii="Aptos Narrow" w:hAnsi="Aptos Narrow"/>
          <w:sz w:val="20"/>
          <w:szCs w:val="20"/>
          <w:lang w:eastAsia="pl-PL"/>
        </w:rPr>
        <w:br/>
        <w:t>e) żeglugi nocnej bez odpowiedniego przygotowania i przy niesprzyjających warunkach pogodowych.</w:t>
      </w:r>
    </w:p>
    <w:p w14:paraId="27D7380A"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W razie awarii uniemożliwiającej dalszą żeglugę, Najemca niezwłocznie przerywa rejs i kontaktuje się z Wynajmującym oraz Operatorem.</w:t>
      </w:r>
    </w:p>
    <w:p w14:paraId="068DB00D" w14:textId="77777777" w:rsidR="00625B3E" w:rsidRPr="00625B3E" w:rsidRDefault="00926176" w:rsidP="00625B3E">
      <w:pPr>
        <w:pStyle w:val="Bezodstpw"/>
        <w:rPr>
          <w:rFonts w:ascii="Aptos Narrow" w:hAnsi="Aptos Narrow"/>
          <w:sz w:val="20"/>
          <w:szCs w:val="20"/>
          <w:lang w:eastAsia="pl-PL"/>
        </w:rPr>
      </w:pPr>
      <w:r>
        <w:rPr>
          <w:noProof/>
        </w:rPr>
      </w:r>
      <w:r>
        <w:pict w14:anchorId="6FA0761A">
          <v:rect id="Horizontal Line 7" o:spid="_x0000_s2059"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04A7A317"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7. Serwis techniczny</w:t>
      </w:r>
    </w:p>
    <w:p w14:paraId="5DA9471C" w14:textId="79EB2F02"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Serwis techniczny zapewnia Wynajmujący poprzez Operatora lub inny wyznaczony podmiot.</w:t>
      </w:r>
      <w:r>
        <w:rPr>
          <w:rFonts w:ascii="Aptos Narrow" w:hAnsi="Aptos Narrow"/>
          <w:sz w:val="20"/>
          <w:szCs w:val="20"/>
          <w:lang w:eastAsia="pl-PL"/>
        </w:rPr>
        <w:t xml:space="preserve"> </w:t>
      </w:r>
      <w:r w:rsidRPr="00625B3E">
        <w:rPr>
          <w:rFonts w:ascii="Aptos Narrow" w:hAnsi="Aptos Narrow"/>
          <w:sz w:val="20"/>
          <w:szCs w:val="20"/>
          <w:lang w:eastAsia="pl-PL"/>
        </w:rPr>
        <w:t>Koszty serwisu i holowania obciążają Wynajmującego wyłącznie w przypadku, gdy awaria wynika z normalnej eksploatacji, bez winy Najemcy. W pozostałych przypadkach koszty ponosi Najemca w całości.</w:t>
      </w:r>
    </w:p>
    <w:p w14:paraId="4219E579" w14:textId="77777777" w:rsidR="00625B3E" w:rsidRPr="00625B3E" w:rsidRDefault="00926176" w:rsidP="00625B3E">
      <w:pPr>
        <w:pStyle w:val="Bezodstpw"/>
        <w:rPr>
          <w:rFonts w:ascii="Aptos Narrow" w:hAnsi="Aptos Narrow"/>
          <w:sz w:val="20"/>
          <w:szCs w:val="20"/>
          <w:lang w:eastAsia="pl-PL"/>
        </w:rPr>
      </w:pPr>
      <w:r>
        <w:rPr>
          <w:noProof/>
        </w:rPr>
      </w:r>
      <w:r>
        <w:pict w14:anchorId="3E446E3C">
          <v:rect id="Horizontal Line 8" o:spid="_x0000_s2058"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768526CC"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8. Siła wyższa</w:t>
      </w:r>
    </w:p>
    <w:p w14:paraId="28AA3DF2" w14:textId="55181A3D"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Wynajmujący nie ponosi odpowiedzialności za niewykonanie umowy wskutek Siły Wyższej (wojna, katastrofa naturalna, zamknięcie akwenów decyzją władz, pandemia skutkująca stanem nadzwyczajnym).</w:t>
      </w:r>
      <w:r>
        <w:rPr>
          <w:rFonts w:ascii="Aptos Narrow" w:hAnsi="Aptos Narrow"/>
          <w:sz w:val="20"/>
          <w:szCs w:val="20"/>
          <w:lang w:eastAsia="pl-PL"/>
        </w:rPr>
        <w:t xml:space="preserve"> </w:t>
      </w:r>
      <w:r w:rsidRPr="00625B3E">
        <w:rPr>
          <w:rFonts w:ascii="Aptos Narrow" w:hAnsi="Aptos Narrow"/>
          <w:sz w:val="20"/>
          <w:szCs w:val="20"/>
          <w:lang w:eastAsia="pl-PL"/>
        </w:rPr>
        <w:t xml:space="preserve">W razie wystąpienia Siły Wyższej Wynajmujący zaproponuje alternatywny termin w bieżącym lub następnym sezonie. W </w:t>
      </w:r>
      <w:r w:rsidRPr="00625B3E">
        <w:rPr>
          <w:rFonts w:ascii="Aptos Narrow" w:hAnsi="Aptos Narrow"/>
          <w:sz w:val="20"/>
          <w:szCs w:val="20"/>
          <w:lang w:eastAsia="pl-PL"/>
        </w:rPr>
        <w:lastRenderedPageBreak/>
        <w:t>przypadku braku akceptacji Najemcy, Wynajmujący zwraca 70% wpłaconego czynszu. Zwrot ten wyczerpuje wszelkie roszczenia Najemcy z tego tytułu.</w:t>
      </w:r>
    </w:p>
    <w:p w14:paraId="26172B2E" w14:textId="77777777" w:rsidR="00625B3E" w:rsidRPr="00625B3E" w:rsidRDefault="00926176" w:rsidP="00625B3E">
      <w:pPr>
        <w:pStyle w:val="Bezodstpw"/>
        <w:rPr>
          <w:rFonts w:ascii="Aptos Narrow" w:hAnsi="Aptos Narrow"/>
          <w:sz w:val="20"/>
          <w:szCs w:val="20"/>
          <w:lang w:eastAsia="pl-PL"/>
        </w:rPr>
      </w:pPr>
      <w:r>
        <w:rPr>
          <w:noProof/>
        </w:rPr>
      </w:r>
      <w:r>
        <w:pict w14:anchorId="2AC29869">
          <v:rect id="Horizontal Line 9" o:spid="_x0000_s2057"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61E05B60"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9. Rezygnacja z najmu</w:t>
      </w:r>
    </w:p>
    <w:p w14:paraId="771E5FA4"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Najemcy nie przysługuje ustawowe prawo odstąpienia od umowy zawartej na odległość (art. 38 pkt 12 ustawy o prawach konsumenta). W razie rezygnacji stosuje się następujące kary umowne:</w:t>
      </w:r>
      <w:r w:rsidRPr="00625B3E">
        <w:rPr>
          <w:rFonts w:ascii="Aptos Narrow" w:hAnsi="Aptos Narrow"/>
          <w:sz w:val="20"/>
          <w:szCs w:val="20"/>
          <w:lang w:eastAsia="pl-PL"/>
        </w:rPr>
        <w:br/>
        <w:t>a) powyżej 60 dni przed rozpoczęciem najmu – potrącenie 30% czynszu,</w:t>
      </w:r>
      <w:r w:rsidRPr="00625B3E">
        <w:rPr>
          <w:rFonts w:ascii="Aptos Narrow" w:hAnsi="Aptos Narrow"/>
          <w:sz w:val="20"/>
          <w:szCs w:val="20"/>
          <w:lang w:eastAsia="pl-PL"/>
        </w:rPr>
        <w:br/>
        <w:t>b) 30–60 dni przed rozpoczęciem – potrącenie 50% czynszu,</w:t>
      </w:r>
      <w:r w:rsidRPr="00625B3E">
        <w:rPr>
          <w:rFonts w:ascii="Aptos Narrow" w:hAnsi="Aptos Narrow"/>
          <w:sz w:val="20"/>
          <w:szCs w:val="20"/>
          <w:lang w:eastAsia="pl-PL"/>
        </w:rPr>
        <w:br/>
        <w:t>c) poniżej 30 dni przed rozpoczęciem – potrącenie 100% czynszu.</w:t>
      </w:r>
    </w:p>
    <w:p w14:paraId="63481AC0"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W przypadku przedstawienia zastępczego Najemcy, zaakceptowanego przez Wynajmującego, następuje zwrot potrąconej kwoty pomniejszonej o opłatę manipulacyjną 150 zł brutto, po zaksięgowaniu pełnej wpłaty od nowego Najemcy.</w:t>
      </w:r>
    </w:p>
    <w:p w14:paraId="60372179" w14:textId="77777777" w:rsidR="00625B3E" w:rsidRPr="00625B3E" w:rsidRDefault="00926176" w:rsidP="00625B3E">
      <w:pPr>
        <w:pStyle w:val="Bezodstpw"/>
        <w:rPr>
          <w:rFonts w:ascii="Aptos Narrow" w:hAnsi="Aptos Narrow"/>
          <w:sz w:val="20"/>
          <w:szCs w:val="20"/>
          <w:lang w:eastAsia="pl-PL"/>
        </w:rPr>
      </w:pPr>
      <w:r>
        <w:rPr>
          <w:noProof/>
        </w:rPr>
      </w:r>
      <w:r>
        <w:pict w14:anchorId="0F8C2278">
          <v:rect id="Horizontal Line 10" o:spid="_x0000_s2056"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3E0C041C" w14:textId="77777777" w:rsidR="00625B3E" w:rsidRPr="00625B3E" w:rsidRDefault="00625B3E" w:rsidP="00625B3E">
      <w:pPr>
        <w:pStyle w:val="Bezodstpw"/>
        <w:rPr>
          <w:rFonts w:ascii="Aptos Narrow" w:hAnsi="Aptos Narrow"/>
          <w:b/>
          <w:bCs/>
          <w:sz w:val="20"/>
          <w:szCs w:val="20"/>
          <w:lang w:eastAsia="pl-PL"/>
        </w:rPr>
      </w:pPr>
      <w:r w:rsidRPr="00625B3E">
        <w:rPr>
          <w:rFonts w:ascii="Aptos Narrow" w:hAnsi="Aptos Narrow"/>
          <w:b/>
          <w:bCs/>
          <w:sz w:val="20"/>
          <w:szCs w:val="20"/>
          <w:lang w:eastAsia="pl-PL"/>
        </w:rPr>
        <w:t>§ 10. Reklamacje</w:t>
      </w:r>
    </w:p>
    <w:p w14:paraId="219389F7" w14:textId="5D05D5D1"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 xml:space="preserve">Reklamacje składa się wyłącznie w formie elektronicznej na adres: </w:t>
      </w:r>
      <w:hyperlink r:id="rId7" w:history="1">
        <w:r w:rsidRPr="006F1A68">
          <w:rPr>
            <w:rStyle w:val="Hipercze"/>
            <w:rFonts w:ascii="Aptos Narrow" w:hAnsi="Aptos Narrow"/>
            <w:i/>
            <w:iCs/>
            <w:sz w:val="20"/>
            <w:szCs w:val="20"/>
            <w:lang w:eastAsia="pl-PL"/>
          </w:rPr>
          <w:t>biuro@projectfactory.biz</w:t>
        </w:r>
      </w:hyperlink>
      <w:r w:rsidRPr="00625B3E">
        <w:rPr>
          <w:rFonts w:ascii="Aptos Narrow" w:hAnsi="Aptos Narrow"/>
          <w:i/>
          <w:iCs/>
          <w:sz w:val="20"/>
          <w:szCs w:val="20"/>
          <w:lang w:eastAsia="pl-PL"/>
        </w:rPr>
        <w:t>.</w:t>
      </w:r>
      <w:r>
        <w:rPr>
          <w:rFonts w:ascii="Aptos Narrow" w:hAnsi="Aptos Narrow"/>
          <w:i/>
          <w:iCs/>
          <w:sz w:val="20"/>
          <w:szCs w:val="20"/>
          <w:lang w:eastAsia="pl-PL"/>
        </w:rPr>
        <w:t xml:space="preserve"> </w:t>
      </w:r>
      <w:r w:rsidRPr="00625B3E">
        <w:rPr>
          <w:rFonts w:ascii="Aptos Narrow" w:hAnsi="Aptos Narrow"/>
          <w:sz w:val="20"/>
          <w:szCs w:val="20"/>
          <w:lang w:eastAsia="pl-PL"/>
        </w:rPr>
        <w:t>Reklamacja musi zawierać: dane Najemcy, telefon kontaktowy, opis okoliczności i konkretne żądanie.</w:t>
      </w:r>
      <w:r w:rsidR="006515F8">
        <w:rPr>
          <w:rFonts w:ascii="Aptos Narrow" w:hAnsi="Aptos Narrow"/>
          <w:sz w:val="20"/>
          <w:szCs w:val="20"/>
          <w:lang w:eastAsia="pl-PL"/>
        </w:rPr>
        <w:t xml:space="preserve"> </w:t>
      </w:r>
      <w:r w:rsidRPr="00625B3E">
        <w:rPr>
          <w:rFonts w:ascii="Aptos Narrow" w:hAnsi="Aptos Narrow"/>
          <w:sz w:val="20"/>
          <w:szCs w:val="20"/>
          <w:lang w:eastAsia="pl-PL"/>
        </w:rPr>
        <w:t>Termin rozpatrzenia: 21 dni od dnia otrzymania. Odpowiedź udzielana jest na adres e-mail nadania.</w:t>
      </w:r>
      <w:r w:rsidR="006515F8">
        <w:rPr>
          <w:rFonts w:ascii="Aptos Narrow" w:hAnsi="Aptos Narrow"/>
          <w:sz w:val="20"/>
          <w:szCs w:val="20"/>
          <w:lang w:eastAsia="pl-PL"/>
        </w:rPr>
        <w:t xml:space="preserve"> </w:t>
      </w:r>
      <w:r w:rsidRPr="00625B3E">
        <w:rPr>
          <w:rFonts w:ascii="Aptos Narrow" w:hAnsi="Aptos Narrow"/>
          <w:sz w:val="20"/>
          <w:szCs w:val="20"/>
          <w:lang w:eastAsia="pl-PL"/>
        </w:rPr>
        <w:t>Rekompensata finansowa przysługuje wyłącznie za udowodniony, zawiniony przez Wynajmującego przestój Jachtu trwający ponad 48 godzin – proporcjonalnie do czasu przestoju. Roszczenie to wyłącza wszelkie inne roszczenia odszkodowawcze.</w:t>
      </w:r>
    </w:p>
    <w:p w14:paraId="342090E3" w14:textId="77777777" w:rsidR="00625B3E" w:rsidRPr="00625B3E" w:rsidRDefault="00926176" w:rsidP="00625B3E">
      <w:pPr>
        <w:pStyle w:val="Bezodstpw"/>
        <w:rPr>
          <w:rFonts w:ascii="Aptos Narrow" w:hAnsi="Aptos Narrow"/>
          <w:sz w:val="20"/>
          <w:szCs w:val="20"/>
          <w:lang w:eastAsia="pl-PL"/>
        </w:rPr>
      </w:pPr>
      <w:r>
        <w:rPr>
          <w:noProof/>
        </w:rPr>
      </w:r>
      <w:r>
        <w:pict w14:anchorId="0F85D44A">
          <v:rect id="Horizontal Line 11" o:spid="_x0000_s2055"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60632B3B" w14:textId="77777777" w:rsidR="00625B3E" w:rsidRPr="006515F8" w:rsidRDefault="00625B3E" w:rsidP="00625B3E">
      <w:pPr>
        <w:pStyle w:val="Bezodstpw"/>
        <w:rPr>
          <w:rFonts w:ascii="Aptos Narrow" w:hAnsi="Aptos Narrow"/>
          <w:b/>
          <w:bCs/>
          <w:sz w:val="20"/>
          <w:szCs w:val="20"/>
          <w:lang w:eastAsia="pl-PL"/>
        </w:rPr>
      </w:pPr>
      <w:r w:rsidRPr="006515F8">
        <w:rPr>
          <w:rFonts w:ascii="Aptos Narrow" w:hAnsi="Aptos Narrow"/>
          <w:b/>
          <w:bCs/>
          <w:sz w:val="20"/>
          <w:szCs w:val="20"/>
          <w:lang w:eastAsia="pl-PL"/>
        </w:rPr>
        <w:t>§ 11. Kapitan</w:t>
      </w:r>
    </w:p>
    <w:p w14:paraId="577E5D4F"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Kapitanem Jachtu będzie (*niepotrzebne skreślić):</w:t>
      </w:r>
    </w:p>
    <w:p w14:paraId="25CE889A" w14:textId="43E89F92"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Najemca</w:t>
      </w:r>
      <w:r w:rsidR="006515F8">
        <w:rPr>
          <w:rFonts w:ascii="Aptos Narrow" w:hAnsi="Aptos Narrow"/>
          <w:sz w:val="20"/>
          <w:szCs w:val="20"/>
          <w:lang w:eastAsia="pl-PL"/>
        </w:rPr>
        <w:t>*</w:t>
      </w:r>
      <w:r w:rsidRPr="00625B3E">
        <w:rPr>
          <w:rFonts w:ascii="Aptos Narrow" w:hAnsi="Aptos Narrow"/>
          <w:sz w:val="20"/>
          <w:szCs w:val="20"/>
          <w:lang w:eastAsia="pl-PL"/>
        </w:rPr>
        <w:t xml:space="preserve"> osobiście,</w:t>
      </w:r>
    </w:p>
    <w:p w14:paraId="7F5B3ACE" w14:textId="4E3E8C6A"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Wskazany przez Najemcę</w:t>
      </w:r>
      <w:r w:rsidR="006515F8">
        <w:rPr>
          <w:rFonts w:ascii="Aptos Narrow" w:hAnsi="Aptos Narrow"/>
          <w:sz w:val="20"/>
          <w:szCs w:val="20"/>
          <w:lang w:eastAsia="pl-PL"/>
        </w:rPr>
        <w:t>*</w:t>
      </w:r>
      <w:r w:rsidRPr="00625B3E">
        <w:rPr>
          <w:rFonts w:ascii="Aptos Narrow" w:hAnsi="Aptos Narrow"/>
          <w:sz w:val="20"/>
          <w:szCs w:val="20"/>
          <w:lang w:eastAsia="pl-PL"/>
        </w:rPr>
        <w:t>: Imię i nazwisko ________________, nr patentu ________________.</w:t>
      </w:r>
    </w:p>
    <w:p w14:paraId="69EC003F"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Zmiana Kapitana bez pisemnej zgody Wynajmującego (dopuszczalna forma e-mail/SMS) skutkuje natychmiastowym rozwiązaniem umowy z winy Najemcy i przepadkiem całości wniesionych opłat.</w:t>
      </w:r>
    </w:p>
    <w:p w14:paraId="1DD26434" w14:textId="77777777" w:rsidR="00625B3E" w:rsidRPr="00625B3E" w:rsidRDefault="00926176" w:rsidP="00625B3E">
      <w:pPr>
        <w:pStyle w:val="Bezodstpw"/>
        <w:rPr>
          <w:rFonts w:ascii="Aptos Narrow" w:hAnsi="Aptos Narrow"/>
          <w:sz w:val="20"/>
          <w:szCs w:val="20"/>
          <w:lang w:eastAsia="pl-PL"/>
        </w:rPr>
      </w:pPr>
      <w:r>
        <w:rPr>
          <w:noProof/>
        </w:rPr>
      </w:r>
      <w:r>
        <w:pict w14:anchorId="6027BD5B">
          <v:rect id="Horizontal Line 12" o:spid="_x0000_s2054"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2B5AE746" w14:textId="77777777" w:rsidR="00625B3E" w:rsidRPr="006515F8" w:rsidRDefault="00625B3E" w:rsidP="00625B3E">
      <w:pPr>
        <w:pStyle w:val="Bezodstpw"/>
        <w:rPr>
          <w:rFonts w:ascii="Aptos Narrow" w:hAnsi="Aptos Narrow"/>
          <w:b/>
          <w:bCs/>
          <w:sz w:val="20"/>
          <w:szCs w:val="20"/>
          <w:lang w:eastAsia="pl-PL"/>
        </w:rPr>
      </w:pPr>
      <w:r w:rsidRPr="006515F8">
        <w:rPr>
          <w:rFonts w:ascii="Aptos Narrow" w:hAnsi="Aptos Narrow"/>
          <w:b/>
          <w:bCs/>
          <w:sz w:val="20"/>
          <w:szCs w:val="20"/>
          <w:lang w:eastAsia="pl-PL"/>
        </w:rPr>
        <w:t>§ 12. Postanowienia końcowe</w:t>
      </w:r>
    </w:p>
    <w:p w14:paraId="59672DBD"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Integralną część umowy stanowią:</w:t>
      </w:r>
      <w:r w:rsidRPr="00625B3E">
        <w:rPr>
          <w:rFonts w:ascii="Aptos Narrow" w:hAnsi="Aptos Narrow"/>
          <w:sz w:val="20"/>
          <w:szCs w:val="20"/>
          <w:lang w:eastAsia="pl-PL"/>
        </w:rPr>
        <w:br/>
        <w:t>a) Załącznik nr 1 – Regulamin Najmu Jachtów,</w:t>
      </w:r>
      <w:r w:rsidRPr="00625B3E">
        <w:rPr>
          <w:rFonts w:ascii="Aptos Narrow" w:hAnsi="Aptos Narrow"/>
          <w:sz w:val="20"/>
          <w:szCs w:val="20"/>
          <w:lang w:eastAsia="pl-PL"/>
        </w:rPr>
        <w:br/>
        <w:t>b) Załącznik nr 2 – Klauzula informacyjna RODO,</w:t>
      </w:r>
      <w:r w:rsidRPr="00625B3E">
        <w:rPr>
          <w:rFonts w:ascii="Aptos Narrow" w:hAnsi="Aptos Narrow"/>
          <w:sz w:val="20"/>
          <w:szCs w:val="20"/>
          <w:lang w:eastAsia="pl-PL"/>
        </w:rPr>
        <w:br/>
        <w:t>c) Załącznik nr 3 – Ogólne Warunki Ubezpieczenia (OWU).</w:t>
      </w:r>
    </w:p>
    <w:p w14:paraId="7444A8EC" w14:textId="0DD5A122"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Najemca oświadcza, iż zapoznał się z treścią wszystkich załączników i akceptuje je bez zastrzeżeń.</w:t>
      </w:r>
      <w:r w:rsidR="006515F8">
        <w:rPr>
          <w:rFonts w:ascii="Aptos Narrow" w:hAnsi="Aptos Narrow"/>
          <w:sz w:val="20"/>
          <w:szCs w:val="20"/>
          <w:lang w:eastAsia="pl-PL"/>
        </w:rPr>
        <w:t xml:space="preserve"> </w:t>
      </w:r>
      <w:r w:rsidRPr="00625B3E">
        <w:rPr>
          <w:rFonts w:ascii="Aptos Narrow" w:hAnsi="Aptos Narrow"/>
          <w:sz w:val="20"/>
          <w:szCs w:val="20"/>
          <w:lang w:eastAsia="pl-PL"/>
        </w:rPr>
        <w:t>W sprawach nieuregulowanych niniejszą umową stosuje się przepisy Kodeksu Cywilnego.</w:t>
      </w:r>
      <w:r w:rsidR="006515F8">
        <w:rPr>
          <w:rFonts w:ascii="Aptos Narrow" w:hAnsi="Aptos Narrow"/>
          <w:sz w:val="20"/>
          <w:szCs w:val="20"/>
          <w:lang w:eastAsia="pl-PL"/>
        </w:rPr>
        <w:t xml:space="preserve"> </w:t>
      </w:r>
      <w:r w:rsidRPr="00625B3E">
        <w:rPr>
          <w:rFonts w:ascii="Aptos Narrow" w:hAnsi="Aptos Narrow"/>
          <w:sz w:val="20"/>
          <w:szCs w:val="20"/>
          <w:lang w:eastAsia="pl-PL"/>
        </w:rPr>
        <w:t>Spory wynikłe z umowy rozstrzyga sąd właściwy dla siedziby Wynajmującego. Strony poddają się jurysdykcji sądów polskich.</w:t>
      </w:r>
      <w:r w:rsidR="006515F8">
        <w:rPr>
          <w:rFonts w:ascii="Aptos Narrow" w:hAnsi="Aptos Narrow"/>
          <w:sz w:val="20"/>
          <w:szCs w:val="20"/>
          <w:lang w:eastAsia="pl-PL"/>
        </w:rPr>
        <w:t xml:space="preserve"> </w:t>
      </w:r>
      <w:r w:rsidRPr="00625B3E">
        <w:rPr>
          <w:rFonts w:ascii="Aptos Narrow" w:hAnsi="Aptos Narrow"/>
          <w:sz w:val="20"/>
          <w:szCs w:val="20"/>
          <w:lang w:eastAsia="pl-PL"/>
        </w:rPr>
        <w:t>Umowa sporządzona w dwóch jednobrzmiących egzemplarzach, po jednym dla każdej ze Stron.</w:t>
      </w:r>
    </w:p>
    <w:p w14:paraId="09115E86" w14:textId="77777777" w:rsidR="00625B3E" w:rsidRPr="00625B3E" w:rsidRDefault="00926176" w:rsidP="00625B3E">
      <w:pPr>
        <w:pStyle w:val="Bezodstpw"/>
        <w:rPr>
          <w:rFonts w:ascii="Aptos Narrow" w:hAnsi="Aptos Narrow"/>
          <w:sz w:val="20"/>
          <w:szCs w:val="20"/>
          <w:lang w:eastAsia="pl-PL"/>
        </w:rPr>
      </w:pPr>
      <w:r>
        <w:rPr>
          <w:noProof/>
        </w:rPr>
      </w:r>
      <w:r>
        <w:pict w14:anchorId="43B913C8">
          <v:rect id="Horizontal Line 13" o:spid="_x0000_s2053"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7A63E6A9"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Wynajmujący Najemca</w:t>
      </w:r>
    </w:p>
    <w:p w14:paraId="6594D322" w14:textId="77777777" w:rsidR="00625B3E" w:rsidRPr="00625B3E" w:rsidRDefault="00926176" w:rsidP="00625B3E">
      <w:pPr>
        <w:pStyle w:val="Bezodstpw"/>
        <w:rPr>
          <w:rFonts w:ascii="Aptos Narrow" w:hAnsi="Aptos Narrow"/>
          <w:sz w:val="20"/>
          <w:szCs w:val="20"/>
          <w:lang w:eastAsia="pl-PL"/>
        </w:rPr>
      </w:pPr>
      <w:r>
        <w:rPr>
          <w:noProof/>
        </w:rPr>
      </w:r>
      <w:r>
        <w:pict w14:anchorId="2F51764F">
          <v:rect id="Horizontal Line 14" o:spid="_x0000_s2052"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1974B55E"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(data i podpis) (data i podpis)</w:t>
      </w:r>
    </w:p>
    <w:p w14:paraId="2D5E8DD9" w14:textId="77777777" w:rsidR="00625B3E" w:rsidRPr="00625B3E" w:rsidRDefault="00926176" w:rsidP="00625B3E">
      <w:pPr>
        <w:pStyle w:val="Bezodstpw"/>
        <w:rPr>
          <w:rFonts w:ascii="Aptos Narrow" w:hAnsi="Aptos Narrow"/>
          <w:sz w:val="20"/>
          <w:szCs w:val="20"/>
          <w:lang w:eastAsia="pl-PL"/>
        </w:rPr>
      </w:pPr>
      <w:r>
        <w:rPr>
          <w:noProof/>
        </w:rPr>
      </w:r>
      <w:r>
        <w:pict w14:anchorId="50E5C93B">
          <v:rect id="Horizontal Line 15" o:spid="_x0000_s2051"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1F74883D"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LISTA ZAŁOGI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95"/>
        <w:gridCol w:w="2853"/>
        <w:gridCol w:w="4731"/>
      </w:tblGrid>
      <w:tr w:rsidR="00625B3E" w:rsidRPr="00625B3E" w14:paraId="4D9D081B" w14:textId="77777777" w:rsidTr="006515F8">
        <w:trPr>
          <w:trHeight w:val="303"/>
          <w:tblHeader/>
          <w:tblCellSpacing w:w="15" w:type="dxa"/>
        </w:trPr>
        <w:tc>
          <w:tcPr>
            <w:tcW w:w="1350" w:type="dxa"/>
            <w:vAlign w:val="center"/>
            <w:hideMark/>
          </w:tcPr>
          <w:p w14:paraId="549B4DCC"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Lp.</w:t>
            </w:r>
          </w:p>
        </w:tc>
        <w:tc>
          <w:tcPr>
            <w:tcW w:w="2823" w:type="dxa"/>
            <w:vAlign w:val="center"/>
            <w:hideMark/>
          </w:tcPr>
          <w:p w14:paraId="65046971"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Imię i nazwisko</w:t>
            </w:r>
          </w:p>
        </w:tc>
        <w:tc>
          <w:tcPr>
            <w:tcW w:w="4686" w:type="dxa"/>
            <w:vAlign w:val="center"/>
            <w:hideMark/>
          </w:tcPr>
          <w:p w14:paraId="754E0830"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Adres</w:t>
            </w:r>
          </w:p>
        </w:tc>
      </w:tr>
      <w:tr w:rsidR="00625B3E" w:rsidRPr="00625B3E" w14:paraId="0DAEAD73" w14:textId="77777777" w:rsidTr="006515F8">
        <w:trPr>
          <w:trHeight w:val="249"/>
          <w:tblCellSpacing w:w="15" w:type="dxa"/>
        </w:trPr>
        <w:tc>
          <w:tcPr>
            <w:tcW w:w="1350" w:type="dxa"/>
            <w:vAlign w:val="center"/>
            <w:hideMark/>
          </w:tcPr>
          <w:p w14:paraId="1C4CD897"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1.</w:t>
            </w:r>
          </w:p>
        </w:tc>
        <w:tc>
          <w:tcPr>
            <w:tcW w:w="2823" w:type="dxa"/>
            <w:vAlign w:val="center"/>
            <w:hideMark/>
          </w:tcPr>
          <w:p w14:paraId="4B1DD818" w14:textId="77777777" w:rsidR="00625B3E" w:rsidRPr="00625B3E" w:rsidRDefault="00625B3E" w:rsidP="00625B3E">
            <w:pPr>
              <w:pStyle w:val="Bezodstpw"/>
              <w:rPr>
                <w:rFonts w:ascii="Aptos Narrow" w:hAnsi="Aptos Narrow"/>
                <w:sz w:val="20"/>
                <w:szCs w:val="20"/>
                <w:lang w:eastAsia="pl-PL"/>
              </w:rPr>
            </w:pPr>
          </w:p>
        </w:tc>
        <w:tc>
          <w:tcPr>
            <w:tcW w:w="4686" w:type="dxa"/>
            <w:vAlign w:val="center"/>
            <w:hideMark/>
          </w:tcPr>
          <w:p w14:paraId="52F7F63F" w14:textId="77777777" w:rsidR="00625B3E" w:rsidRPr="00625B3E" w:rsidRDefault="00625B3E" w:rsidP="00625B3E">
            <w:pPr>
              <w:pStyle w:val="Bezodstpw"/>
              <w:rPr>
                <w:rFonts w:ascii="Aptos Narrow" w:hAnsi="Aptos Narrow"/>
                <w:sz w:val="20"/>
                <w:szCs w:val="20"/>
                <w:lang w:eastAsia="pl-PL"/>
              </w:rPr>
            </w:pPr>
          </w:p>
        </w:tc>
      </w:tr>
      <w:tr w:rsidR="00625B3E" w:rsidRPr="00625B3E" w14:paraId="17A3F04D" w14:textId="77777777" w:rsidTr="006515F8">
        <w:trPr>
          <w:trHeight w:val="264"/>
          <w:tblCellSpacing w:w="15" w:type="dxa"/>
        </w:trPr>
        <w:tc>
          <w:tcPr>
            <w:tcW w:w="1350" w:type="dxa"/>
            <w:vAlign w:val="center"/>
            <w:hideMark/>
          </w:tcPr>
          <w:p w14:paraId="0140D119"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2.</w:t>
            </w:r>
          </w:p>
        </w:tc>
        <w:tc>
          <w:tcPr>
            <w:tcW w:w="2823" w:type="dxa"/>
            <w:vAlign w:val="center"/>
            <w:hideMark/>
          </w:tcPr>
          <w:p w14:paraId="2EA26807" w14:textId="77777777" w:rsidR="00625B3E" w:rsidRPr="00625B3E" w:rsidRDefault="00625B3E" w:rsidP="00625B3E">
            <w:pPr>
              <w:pStyle w:val="Bezodstpw"/>
              <w:rPr>
                <w:rFonts w:ascii="Aptos Narrow" w:hAnsi="Aptos Narrow"/>
                <w:sz w:val="20"/>
                <w:szCs w:val="20"/>
                <w:lang w:eastAsia="pl-PL"/>
              </w:rPr>
            </w:pPr>
          </w:p>
        </w:tc>
        <w:tc>
          <w:tcPr>
            <w:tcW w:w="4686" w:type="dxa"/>
            <w:vAlign w:val="center"/>
            <w:hideMark/>
          </w:tcPr>
          <w:p w14:paraId="277D9403" w14:textId="77777777" w:rsidR="00625B3E" w:rsidRPr="00625B3E" w:rsidRDefault="00625B3E" w:rsidP="00625B3E">
            <w:pPr>
              <w:pStyle w:val="Bezodstpw"/>
              <w:rPr>
                <w:rFonts w:ascii="Aptos Narrow" w:hAnsi="Aptos Narrow"/>
                <w:sz w:val="20"/>
                <w:szCs w:val="20"/>
                <w:lang w:eastAsia="pl-PL"/>
              </w:rPr>
            </w:pPr>
          </w:p>
        </w:tc>
      </w:tr>
      <w:tr w:rsidR="00625B3E" w:rsidRPr="00625B3E" w14:paraId="0E3781CF" w14:textId="77777777" w:rsidTr="006515F8">
        <w:trPr>
          <w:trHeight w:val="264"/>
          <w:tblCellSpacing w:w="15" w:type="dxa"/>
        </w:trPr>
        <w:tc>
          <w:tcPr>
            <w:tcW w:w="1350" w:type="dxa"/>
            <w:vAlign w:val="center"/>
            <w:hideMark/>
          </w:tcPr>
          <w:p w14:paraId="07467475"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3.</w:t>
            </w:r>
          </w:p>
        </w:tc>
        <w:tc>
          <w:tcPr>
            <w:tcW w:w="2823" w:type="dxa"/>
            <w:vAlign w:val="center"/>
            <w:hideMark/>
          </w:tcPr>
          <w:p w14:paraId="34EE6A5C" w14:textId="77777777" w:rsidR="00625B3E" w:rsidRPr="00625B3E" w:rsidRDefault="00625B3E" w:rsidP="00625B3E">
            <w:pPr>
              <w:pStyle w:val="Bezodstpw"/>
              <w:rPr>
                <w:rFonts w:ascii="Aptos Narrow" w:hAnsi="Aptos Narrow"/>
                <w:sz w:val="20"/>
                <w:szCs w:val="20"/>
                <w:lang w:eastAsia="pl-PL"/>
              </w:rPr>
            </w:pPr>
          </w:p>
        </w:tc>
        <w:tc>
          <w:tcPr>
            <w:tcW w:w="4686" w:type="dxa"/>
            <w:vAlign w:val="center"/>
            <w:hideMark/>
          </w:tcPr>
          <w:p w14:paraId="39730FF2" w14:textId="77777777" w:rsidR="00625B3E" w:rsidRPr="00625B3E" w:rsidRDefault="00625B3E" w:rsidP="00625B3E">
            <w:pPr>
              <w:pStyle w:val="Bezodstpw"/>
              <w:rPr>
                <w:rFonts w:ascii="Aptos Narrow" w:hAnsi="Aptos Narrow"/>
                <w:sz w:val="20"/>
                <w:szCs w:val="20"/>
                <w:lang w:eastAsia="pl-PL"/>
              </w:rPr>
            </w:pPr>
          </w:p>
        </w:tc>
      </w:tr>
      <w:tr w:rsidR="00625B3E" w:rsidRPr="00625B3E" w14:paraId="3B913C0D" w14:textId="77777777" w:rsidTr="006515F8">
        <w:trPr>
          <w:trHeight w:val="264"/>
          <w:tblCellSpacing w:w="15" w:type="dxa"/>
        </w:trPr>
        <w:tc>
          <w:tcPr>
            <w:tcW w:w="1350" w:type="dxa"/>
            <w:vAlign w:val="center"/>
            <w:hideMark/>
          </w:tcPr>
          <w:p w14:paraId="027B978D"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4.</w:t>
            </w:r>
          </w:p>
        </w:tc>
        <w:tc>
          <w:tcPr>
            <w:tcW w:w="2823" w:type="dxa"/>
            <w:vAlign w:val="center"/>
            <w:hideMark/>
          </w:tcPr>
          <w:p w14:paraId="5A71BC49" w14:textId="77777777" w:rsidR="00625B3E" w:rsidRPr="00625B3E" w:rsidRDefault="00625B3E" w:rsidP="00625B3E">
            <w:pPr>
              <w:pStyle w:val="Bezodstpw"/>
              <w:rPr>
                <w:rFonts w:ascii="Aptos Narrow" w:hAnsi="Aptos Narrow"/>
                <w:sz w:val="20"/>
                <w:szCs w:val="20"/>
                <w:lang w:eastAsia="pl-PL"/>
              </w:rPr>
            </w:pPr>
          </w:p>
        </w:tc>
        <w:tc>
          <w:tcPr>
            <w:tcW w:w="4686" w:type="dxa"/>
            <w:vAlign w:val="center"/>
            <w:hideMark/>
          </w:tcPr>
          <w:p w14:paraId="585121F9" w14:textId="77777777" w:rsidR="00625B3E" w:rsidRPr="00625B3E" w:rsidRDefault="00625B3E" w:rsidP="00625B3E">
            <w:pPr>
              <w:pStyle w:val="Bezodstpw"/>
              <w:rPr>
                <w:rFonts w:ascii="Aptos Narrow" w:hAnsi="Aptos Narrow"/>
                <w:sz w:val="20"/>
                <w:szCs w:val="20"/>
                <w:lang w:eastAsia="pl-PL"/>
              </w:rPr>
            </w:pPr>
          </w:p>
        </w:tc>
      </w:tr>
      <w:tr w:rsidR="00625B3E" w:rsidRPr="00625B3E" w14:paraId="042E00F6" w14:textId="77777777" w:rsidTr="006515F8">
        <w:trPr>
          <w:trHeight w:val="249"/>
          <w:tblCellSpacing w:w="15" w:type="dxa"/>
        </w:trPr>
        <w:tc>
          <w:tcPr>
            <w:tcW w:w="1350" w:type="dxa"/>
            <w:vAlign w:val="center"/>
            <w:hideMark/>
          </w:tcPr>
          <w:p w14:paraId="4DB99C75"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5.</w:t>
            </w:r>
          </w:p>
        </w:tc>
        <w:tc>
          <w:tcPr>
            <w:tcW w:w="2823" w:type="dxa"/>
            <w:vAlign w:val="center"/>
            <w:hideMark/>
          </w:tcPr>
          <w:p w14:paraId="64B41742" w14:textId="77777777" w:rsidR="00625B3E" w:rsidRPr="00625B3E" w:rsidRDefault="00625B3E" w:rsidP="00625B3E">
            <w:pPr>
              <w:pStyle w:val="Bezodstpw"/>
              <w:rPr>
                <w:rFonts w:ascii="Aptos Narrow" w:hAnsi="Aptos Narrow"/>
                <w:sz w:val="20"/>
                <w:szCs w:val="20"/>
                <w:lang w:eastAsia="pl-PL"/>
              </w:rPr>
            </w:pPr>
          </w:p>
        </w:tc>
        <w:tc>
          <w:tcPr>
            <w:tcW w:w="4686" w:type="dxa"/>
            <w:vAlign w:val="center"/>
            <w:hideMark/>
          </w:tcPr>
          <w:p w14:paraId="6BED2840" w14:textId="77777777" w:rsidR="00625B3E" w:rsidRPr="00625B3E" w:rsidRDefault="00625B3E" w:rsidP="00625B3E">
            <w:pPr>
              <w:pStyle w:val="Bezodstpw"/>
              <w:rPr>
                <w:rFonts w:ascii="Aptos Narrow" w:hAnsi="Aptos Narrow"/>
                <w:sz w:val="20"/>
                <w:szCs w:val="20"/>
                <w:lang w:eastAsia="pl-PL"/>
              </w:rPr>
            </w:pPr>
          </w:p>
        </w:tc>
      </w:tr>
      <w:tr w:rsidR="00625B3E" w:rsidRPr="00625B3E" w14:paraId="177300F7" w14:textId="77777777" w:rsidTr="006515F8">
        <w:trPr>
          <w:trHeight w:val="264"/>
          <w:tblCellSpacing w:w="15" w:type="dxa"/>
        </w:trPr>
        <w:tc>
          <w:tcPr>
            <w:tcW w:w="1350" w:type="dxa"/>
            <w:vAlign w:val="center"/>
            <w:hideMark/>
          </w:tcPr>
          <w:p w14:paraId="73E78B72"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6.</w:t>
            </w:r>
          </w:p>
        </w:tc>
        <w:tc>
          <w:tcPr>
            <w:tcW w:w="2823" w:type="dxa"/>
            <w:vAlign w:val="center"/>
            <w:hideMark/>
          </w:tcPr>
          <w:p w14:paraId="14DD8974" w14:textId="77777777" w:rsidR="00625B3E" w:rsidRPr="00625B3E" w:rsidRDefault="00625B3E" w:rsidP="00625B3E">
            <w:pPr>
              <w:pStyle w:val="Bezodstpw"/>
              <w:rPr>
                <w:rFonts w:ascii="Aptos Narrow" w:hAnsi="Aptos Narrow"/>
                <w:sz w:val="20"/>
                <w:szCs w:val="20"/>
                <w:lang w:eastAsia="pl-PL"/>
              </w:rPr>
            </w:pPr>
          </w:p>
        </w:tc>
        <w:tc>
          <w:tcPr>
            <w:tcW w:w="4686" w:type="dxa"/>
            <w:vAlign w:val="center"/>
            <w:hideMark/>
          </w:tcPr>
          <w:p w14:paraId="11EEF67E" w14:textId="77777777" w:rsidR="00625B3E" w:rsidRPr="00625B3E" w:rsidRDefault="00625B3E" w:rsidP="00625B3E">
            <w:pPr>
              <w:pStyle w:val="Bezodstpw"/>
              <w:rPr>
                <w:rFonts w:ascii="Aptos Narrow" w:hAnsi="Aptos Narrow"/>
                <w:sz w:val="20"/>
                <w:szCs w:val="20"/>
                <w:lang w:eastAsia="pl-PL"/>
              </w:rPr>
            </w:pPr>
          </w:p>
        </w:tc>
      </w:tr>
    </w:tbl>
    <w:p w14:paraId="31F8B842"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Podpis Kapitana Jachtu: _________________________</w:t>
      </w:r>
    </w:p>
    <w:p w14:paraId="2DC17C1E"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Przy wydaniu Jachtu obecny był Operator:</w:t>
      </w:r>
    </w:p>
    <w:p w14:paraId="72C350F4"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Imię i nazwisko Operatora: _________________________</w:t>
      </w:r>
    </w:p>
    <w:p w14:paraId="4A059A79" w14:textId="77777777" w:rsidR="00625B3E" w:rsidRPr="00625B3E" w:rsidRDefault="00625B3E" w:rsidP="00625B3E">
      <w:pPr>
        <w:pStyle w:val="Bezodstpw"/>
        <w:rPr>
          <w:rFonts w:ascii="Aptos Narrow" w:hAnsi="Aptos Narrow"/>
          <w:sz w:val="20"/>
          <w:szCs w:val="20"/>
          <w:lang w:eastAsia="pl-PL"/>
        </w:rPr>
      </w:pPr>
      <w:r w:rsidRPr="00625B3E">
        <w:rPr>
          <w:rFonts w:ascii="Aptos Narrow" w:hAnsi="Aptos Narrow"/>
          <w:sz w:val="20"/>
          <w:szCs w:val="20"/>
          <w:lang w:eastAsia="pl-PL"/>
        </w:rPr>
        <w:t>Podpis Operatora: _________________________</w:t>
      </w:r>
    </w:p>
    <w:p w14:paraId="41C6EFD0" w14:textId="645C2D00" w:rsidR="00C25528" w:rsidRPr="00625B3E" w:rsidRDefault="00926176" w:rsidP="00625B3E">
      <w:pPr>
        <w:pStyle w:val="Bezodstpw"/>
        <w:rPr>
          <w:rFonts w:ascii="Aptos Narrow" w:hAnsi="Aptos Narrow"/>
          <w:sz w:val="20"/>
          <w:szCs w:val="20"/>
          <w:lang w:eastAsia="pl-PL"/>
        </w:rPr>
      </w:pPr>
      <w:r>
        <w:rPr>
          <w:noProof/>
        </w:rPr>
      </w:r>
      <w:r>
        <w:pict w14:anchorId="2E5A0941">
          <v:rect id="Horizontal Line 16" o:spid="_x0000_s2050"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sectPr w:rsidR="00C25528" w:rsidRPr="00625B3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057289" w14:textId="77777777" w:rsidR="00926176" w:rsidRDefault="00926176" w:rsidP="009755FD">
      <w:pPr>
        <w:spacing w:after="0" w:line="240" w:lineRule="auto"/>
      </w:pPr>
      <w:r>
        <w:separator/>
      </w:r>
    </w:p>
  </w:endnote>
  <w:endnote w:type="continuationSeparator" w:id="0">
    <w:p w14:paraId="684FB413" w14:textId="77777777" w:rsidR="00926176" w:rsidRDefault="00926176" w:rsidP="00975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97E9A7" w14:textId="77777777" w:rsidR="00926176" w:rsidRDefault="00926176" w:rsidP="009755FD">
      <w:pPr>
        <w:spacing w:after="0" w:line="240" w:lineRule="auto"/>
      </w:pPr>
      <w:r>
        <w:separator/>
      </w:r>
    </w:p>
  </w:footnote>
  <w:footnote w:type="continuationSeparator" w:id="0">
    <w:p w14:paraId="4DD4C239" w14:textId="77777777" w:rsidR="00926176" w:rsidRDefault="00926176" w:rsidP="00975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B5C256" w14:textId="39C00366" w:rsidR="009755FD" w:rsidRDefault="00107F93">
    <w:pPr>
      <w:pStyle w:val="Nagwek"/>
    </w:pPr>
    <w:r>
      <w:rPr>
        <w:noProof/>
      </w:rPr>
      <w:drawing>
        <wp:anchor distT="0" distB="0" distL="114300" distR="114300" simplePos="0" relativeHeight="251659264" behindDoc="1" locked="0" layoutInCell="1" allowOverlap="1" wp14:anchorId="17805490" wp14:editId="0EA2D89F">
          <wp:simplePos x="0" y="0"/>
          <wp:positionH relativeFrom="column">
            <wp:posOffset>2253219</wp:posOffset>
          </wp:positionH>
          <wp:positionV relativeFrom="paragraph">
            <wp:posOffset>-332105</wp:posOffset>
          </wp:positionV>
          <wp:extent cx="725805" cy="725805"/>
          <wp:effectExtent l="0" t="0" r="0" b="0"/>
          <wp:wrapTight wrapText="bothSides">
            <wp:wrapPolygon edited="0">
              <wp:start x="0" y="0"/>
              <wp:lineTo x="0" y="21165"/>
              <wp:lineTo x="21165" y="21165"/>
              <wp:lineTo x="21165" y="0"/>
              <wp:lineTo x="0" y="0"/>
            </wp:wrapPolygon>
          </wp:wrapTight>
          <wp:docPr id="17172308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30842" name="Obraz 1717230842"/>
                  <pic:cNvPicPr/>
                </pic:nvPicPr>
                <pic:blipFill>
                  <a:blip r:embed="rId1">
                    <a:extLst>
                      <a:ext uri="{28A0092B-C50C-407E-A947-70E740481C1C}">
                        <a14:useLocalDpi xmlns:a14="http://schemas.microsoft.com/office/drawing/2010/main" val="0"/>
                      </a:ext>
                    </a:extLst>
                  </a:blip>
                  <a:stretch>
                    <a:fillRect/>
                  </a:stretch>
                </pic:blipFill>
                <pic:spPr>
                  <a:xfrm>
                    <a:off x="0" y="0"/>
                    <a:ext cx="725805" cy="7258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6A2C13"/>
    <w:multiLevelType w:val="multilevel"/>
    <w:tmpl w:val="FAE4A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55231"/>
    <w:multiLevelType w:val="multilevel"/>
    <w:tmpl w:val="D9D2D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833AA"/>
    <w:multiLevelType w:val="multilevel"/>
    <w:tmpl w:val="7A046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470F9F"/>
    <w:multiLevelType w:val="multilevel"/>
    <w:tmpl w:val="E7C28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62724A"/>
    <w:multiLevelType w:val="multilevel"/>
    <w:tmpl w:val="8670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77C20"/>
    <w:multiLevelType w:val="multilevel"/>
    <w:tmpl w:val="41F49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9E1196"/>
    <w:multiLevelType w:val="multilevel"/>
    <w:tmpl w:val="D9589B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2A1295"/>
    <w:multiLevelType w:val="multilevel"/>
    <w:tmpl w:val="14AC8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C83D63"/>
    <w:multiLevelType w:val="multilevel"/>
    <w:tmpl w:val="91D2A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7D598F"/>
    <w:multiLevelType w:val="multilevel"/>
    <w:tmpl w:val="0ED6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E4EAA"/>
    <w:multiLevelType w:val="multilevel"/>
    <w:tmpl w:val="0DCE0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56471D"/>
    <w:multiLevelType w:val="multilevel"/>
    <w:tmpl w:val="BEC62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374818"/>
    <w:multiLevelType w:val="multilevel"/>
    <w:tmpl w:val="00E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FA086A"/>
    <w:multiLevelType w:val="multilevel"/>
    <w:tmpl w:val="0B423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E97484"/>
    <w:multiLevelType w:val="multilevel"/>
    <w:tmpl w:val="82EE8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6F500D"/>
    <w:multiLevelType w:val="multilevel"/>
    <w:tmpl w:val="B2E48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BA106F"/>
    <w:multiLevelType w:val="multilevel"/>
    <w:tmpl w:val="6756D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B85047"/>
    <w:multiLevelType w:val="multilevel"/>
    <w:tmpl w:val="F288D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D6BD7"/>
    <w:multiLevelType w:val="multilevel"/>
    <w:tmpl w:val="E13EA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AB32FF"/>
    <w:multiLevelType w:val="multilevel"/>
    <w:tmpl w:val="1D72E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F76EDB"/>
    <w:multiLevelType w:val="multilevel"/>
    <w:tmpl w:val="307E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E44963"/>
    <w:multiLevelType w:val="multilevel"/>
    <w:tmpl w:val="2C922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0297620">
    <w:abstractNumId w:val="11"/>
  </w:num>
  <w:num w:numId="2" w16cid:durableId="1572693394">
    <w:abstractNumId w:val="0"/>
  </w:num>
  <w:num w:numId="3" w16cid:durableId="1615332451">
    <w:abstractNumId w:val="16"/>
  </w:num>
  <w:num w:numId="4" w16cid:durableId="1401096898">
    <w:abstractNumId w:val="21"/>
  </w:num>
  <w:num w:numId="5" w16cid:durableId="815268408">
    <w:abstractNumId w:val="19"/>
  </w:num>
  <w:num w:numId="6" w16cid:durableId="1372922012">
    <w:abstractNumId w:val="13"/>
  </w:num>
  <w:num w:numId="7" w16cid:durableId="987900587">
    <w:abstractNumId w:val="12"/>
  </w:num>
  <w:num w:numId="8" w16cid:durableId="1377387400">
    <w:abstractNumId w:val="1"/>
  </w:num>
  <w:num w:numId="9" w16cid:durableId="977954419">
    <w:abstractNumId w:val="18"/>
  </w:num>
  <w:num w:numId="10" w16cid:durableId="1649704533">
    <w:abstractNumId w:val="4"/>
  </w:num>
  <w:num w:numId="11" w16cid:durableId="1039668832">
    <w:abstractNumId w:val="15"/>
  </w:num>
  <w:num w:numId="12" w16cid:durableId="1482650750">
    <w:abstractNumId w:val="7"/>
  </w:num>
  <w:num w:numId="13" w16cid:durableId="83646900">
    <w:abstractNumId w:val="14"/>
  </w:num>
  <w:num w:numId="14" w16cid:durableId="2001232860">
    <w:abstractNumId w:val="5"/>
  </w:num>
  <w:num w:numId="15" w16cid:durableId="84351865">
    <w:abstractNumId w:val="10"/>
  </w:num>
  <w:num w:numId="16" w16cid:durableId="1890919379">
    <w:abstractNumId w:val="8"/>
  </w:num>
  <w:num w:numId="17" w16cid:durableId="2099594463">
    <w:abstractNumId w:val="2"/>
  </w:num>
  <w:num w:numId="18" w16cid:durableId="1884556895">
    <w:abstractNumId w:val="17"/>
  </w:num>
  <w:num w:numId="19" w16cid:durableId="1568108392">
    <w:abstractNumId w:val="20"/>
  </w:num>
  <w:num w:numId="20" w16cid:durableId="1950577568">
    <w:abstractNumId w:val="9"/>
  </w:num>
  <w:num w:numId="21" w16cid:durableId="1828934872">
    <w:abstractNumId w:val="6"/>
  </w:num>
  <w:num w:numId="22" w16cid:durableId="37762734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hyphenationZone w:val="425"/>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A7"/>
    <w:rsid w:val="00107F93"/>
    <w:rsid w:val="004D29BB"/>
    <w:rsid w:val="0051355F"/>
    <w:rsid w:val="006044DE"/>
    <w:rsid w:val="00625B3E"/>
    <w:rsid w:val="006515F8"/>
    <w:rsid w:val="00683FA7"/>
    <w:rsid w:val="006B153C"/>
    <w:rsid w:val="006F6E66"/>
    <w:rsid w:val="0076222A"/>
    <w:rsid w:val="00926176"/>
    <w:rsid w:val="009755FD"/>
    <w:rsid w:val="009F38B0"/>
    <w:rsid w:val="00B83FA6"/>
    <w:rsid w:val="00BB3111"/>
    <w:rsid w:val="00C25528"/>
    <w:rsid w:val="00D47569"/>
    <w:rsid w:val="00F47953"/>
    <w:rsid w:val="00FC09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51CD8FAD"/>
  <w15:chartTrackingRefBased/>
  <w15:docId w15:val="{7162A677-55ED-254D-8C16-E2DF21B4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83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83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83FA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83FA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83FA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83FA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3FA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3FA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3FA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3FA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83FA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83FA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83FA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83FA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83FA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3FA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3FA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3FA7"/>
    <w:rPr>
      <w:rFonts w:eastAsiaTheme="majorEastAsia" w:cstheme="majorBidi"/>
      <w:color w:val="272727" w:themeColor="text1" w:themeTint="D8"/>
    </w:rPr>
  </w:style>
  <w:style w:type="paragraph" w:styleId="Tytu">
    <w:name w:val="Title"/>
    <w:basedOn w:val="Normalny"/>
    <w:next w:val="Normalny"/>
    <w:link w:val="TytuZnak"/>
    <w:uiPriority w:val="10"/>
    <w:qFormat/>
    <w:rsid w:val="00683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3FA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3FA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3FA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3FA7"/>
    <w:pPr>
      <w:spacing w:before="160"/>
      <w:jc w:val="center"/>
    </w:pPr>
    <w:rPr>
      <w:i/>
      <w:iCs/>
      <w:color w:val="404040" w:themeColor="text1" w:themeTint="BF"/>
    </w:rPr>
  </w:style>
  <w:style w:type="character" w:customStyle="1" w:styleId="CytatZnak">
    <w:name w:val="Cytat Znak"/>
    <w:basedOn w:val="Domylnaczcionkaakapitu"/>
    <w:link w:val="Cytat"/>
    <w:uiPriority w:val="29"/>
    <w:rsid w:val="00683FA7"/>
    <w:rPr>
      <w:i/>
      <w:iCs/>
      <w:color w:val="404040" w:themeColor="text1" w:themeTint="BF"/>
    </w:rPr>
  </w:style>
  <w:style w:type="paragraph" w:styleId="Akapitzlist">
    <w:name w:val="List Paragraph"/>
    <w:basedOn w:val="Normalny"/>
    <w:uiPriority w:val="34"/>
    <w:qFormat/>
    <w:rsid w:val="00683FA7"/>
    <w:pPr>
      <w:ind w:left="720"/>
      <w:contextualSpacing/>
    </w:pPr>
  </w:style>
  <w:style w:type="character" w:styleId="Wyrnienieintensywne">
    <w:name w:val="Intense Emphasis"/>
    <w:basedOn w:val="Domylnaczcionkaakapitu"/>
    <w:uiPriority w:val="21"/>
    <w:qFormat/>
    <w:rsid w:val="00683FA7"/>
    <w:rPr>
      <w:i/>
      <w:iCs/>
      <w:color w:val="0F4761" w:themeColor="accent1" w:themeShade="BF"/>
    </w:rPr>
  </w:style>
  <w:style w:type="paragraph" w:styleId="Cytatintensywny">
    <w:name w:val="Intense Quote"/>
    <w:basedOn w:val="Normalny"/>
    <w:next w:val="Normalny"/>
    <w:link w:val="CytatintensywnyZnak"/>
    <w:uiPriority w:val="30"/>
    <w:qFormat/>
    <w:rsid w:val="00683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83FA7"/>
    <w:rPr>
      <w:i/>
      <w:iCs/>
      <w:color w:val="0F4761" w:themeColor="accent1" w:themeShade="BF"/>
    </w:rPr>
  </w:style>
  <w:style w:type="character" w:styleId="Odwoanieintensywne">
    <w:name w:val="Intense Reference"/>
    <w:basedOn w:val="Domylnaczcionkaakapitu"/>
    <w:uiPriority w:val="32"/>
    <w:qFormat/>
    <w:rsid w:val="00683FA7"/>
    <w:rPr>
      <w:b/>
      <w:bCs/>
      <w:smallCaps/>
      <w:color w:val="0F4761" w:themeColor="accent1" w:themeShade="BF"/>
      <w:spacing w:val="5"/>
    </w:rPr>
  </w:style>
  <w:style w:type="paragraph" w:styleId="Bezodstpw">
    <w:name w:val="No Spacing"/>
    <w:uiPriority w:val="1"/>
    <w:qFormat/>
    <w:rsid w:val="00683FA7"/>
    <w:pPr>
      <w:spacing w:after="0" w:line="240" w:lineRule="auto"/>
    </w:pPr>
  </w:style>
  <w:style w:type="paragraph" w:styleId="Nagwek">
    <w:name w:val="header"/>
    <w:basedOn w:val="Normalny"/>
    <w:link w:val="NagwekZnak"/>
    <w:uiPriority w:val="99"/>
    <w:unhideWhenUsed/>
    <w:rsid w:val="009755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55FD"/>
  </w:style>
  <w:style w:type="paragraph" w:styleId="Stopka">
    <w:name w:val="footer"/>
    <w:basedOn w:val="Normalny"/>
    <w:link w:val="StopkaZnak"/>
    <w:uiPriority w:val="99"/>
    <w:unhideWhenUsed/>
    <w:rsid w:val="009755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55FD"/>
  </w:style>
  <w:style w:type="paragraph" w:customStyle="1" w:styleId="ds-markdown-paragraph">
    <w:name w:val="ds-markdown-paragraph"/>
    <w:basedOn w:val="Normalny"/>
    <w:rsid w:val="00625B3E"/>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625B3E"/>
    <w:rPr>
      <w:b/>
      <w:bCs/>
    </w:rPr>
  </w:style>
  <w:style w:type="character" w:customStyle="1" w:styleId="skip-quote-patch">
    <w:name w:val="skip-quote-patch"/>
    <w:basedOn w:val="Domylnaczcionkaakapitu"/>
    <w:rsid w:val="00625B3E"/>
  </w:style>
  <w:style w:type="character" w:styleId="Hipercze">
    <w:name w:val="Hyperlink"/>
    <w:basedOn w:val="Domylnaczcionkaakapitu"/>
    <w:uiPriority w:val="99"/>
    <w:unhideWhenUsed/>
    <w:rsid w:val="00625B3E"/>
    <w:rPr>
      <w:color w:val="467886" w:themeColor="hyperlink"/>
      <w:u w:val="single"/>
    </w:rPr>
  </w:style>
  <w:style w:type="character" w:styleId="Nierozpoznanawzmianka">
    <w:name w:val="Unresolved Mention"/>
    <w:basedOn w:val="Domylnaczcionkaakapitu"/>
    <w:uiPriority w:val="99"/>
    <w:semiHidden/>
    <w:unhideWhenUsed/>
    <w:rsid w:val="00625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uro@projectfactory.bi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1610</Words>
  <Characters>9661</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Info-Biznes</dc:creator>
  <cp:keywords/>
  <dc:description/>
  <cp:lastModifiedBy>Info-Biznes</cp:lastModifiedBy>
  <cp:revision>2</cp:revision>
  <dcterms:created xsi:type="dcterms:W3CDTF">2026-07-13T16:40:00Z</dcterms:created>
  <dcterms:modified xsi:type="dcterms:W3CDTF">2026-07-13T16:40:00Z</dcterms:modified>
</cp:coreProperties>
</file>